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threaten to weaken dollar dominance, raising questions over global currency hierarchy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rising tide of U.S. tariffs and a broader retreat from international trade threaten to undermine the U.S. dollar’s longstanding position as the world’s anchor and safe-haven currency, raising significant implications for the global monetary system and the U.S. economy. A forthcoming paper in the fall 2025 edition of the Brookings Papers on Economic Activity argues that the dollar’s unique role enables the United States to enjoy relatively low interest rates, attract substantial foreign investment, allow American firms to borrow cheaply on global markets, and sustain higher domestic wages. These benefits hinge critically on the dollar’s safe-haven status—its historical tendency to appreciate during periods of global financial stress. However, the rising barriers to trade and the imposition of tariffs weaken this dynamic, potentially triggering higher U.S. interest rates, capital flight, diminished firm valuations, and wage declines domestically. The authors warn that without free trade, the U.S. dollar-centric international system may collapse or see its dominance ceded to another currency, most likely the euro.</w:t>
      </w:r>
      <w:r/>
    </w:p>
    <w:p>
      <w:r/>
      <w:r>
        <w:t>This analytic model, unique in quantifying these effects, notes that ongoing U.S. tariffs and retaliations have brought average tariff levels close to 17%, edging toward a critical threshold—estimated at around 26%—where exchange-rate management by countries could unravel or shift allegiance to a new anchor currency. This shift is not hypothetical; it reflects growing strains on the global confidence that anchors dollar dominance, particularly as geopolitical tensions and policy unpredictability shake investor trust.</w:t>
      </w:r>
      <w:r/>
    </w:p>
    <w:p>
      <w:r/>
      <w:r>
        <w:t>Despite these concerns, the Bundesbank President Joachim Nagel recently highlighted that while the euro lacks the capacity to outright replace the U.S. dollar as the primary reserve currency, it must still fortify its global role to shield the eurozone from volatility caused by erratic U.S. policies. Nagel underscored the importance of sound fiscal and military policies, open capital markets, and strategic investment in innovation and defense to enhance the euro’s international stature. Nevertheless, he expressed caution, noting that the euro's recent valuation gains are modest in a trade-weighted context and warned of the potential risks posed by unregulated stablecoins, which could destabilise financial markets by precipitating sudden sell-offs of key reserve assets like U.S. Treasury securities.</w:t>
      </w:r>
      <w:r/>
    </w:p>
    <w:p>
      <w:r/>
      <w:r>
        <w:t>The dollar’s vulnerability became particularly evident in early 2025 when it hit decade lows against safe-haven currencies such as the Swiss franc and the euro amid escalating tariff disputes, notably with China. The Chinese decision to raise tariffs on U.S. goods compounded fears of a prolonged trade war, instigating a broad sell-off in U.S. Treasuries whose yields spiked sharply. Market commentators described this episode as evolving beyond mere deleveraging into a dollar crisis, reflecting deep investor scepticism about U.S. trade and economic policies. The dollar index fell below critical support levels for the first time in nearly two years, while the Swiss franc and Japanese yen, traditional safe havens, appreciated.</w:t>
      </w:r>
      <w:r/>
    </w:p>
    <w:p>
      <w:r/>
      <w:r>
        <w:t>Former U.S. Treasury Secretary Janet Yellen expressed significant concern regarding the erosion of trust in U.S. economic policy caused by the Trump administration’s tariff measures and broader trade stance. In an interview, she linked recent volatility in U.S. Treasury yields, traditionally a safe investment, to growing investor unease about the economic outlook and U.S. commitments. Yellen criticised the administration’s approach to trade and international alliances, warning that isolationist policies might drive traditional U.S. partners closer to China. While she did not anticipate an immediate financial stability crisis, she emphasised the Federal Reserve’s capacity to intervene if risks materialise.</w:t>
      </w:r>
      <w:r/>
    </w:p>
    <w:p>
      <w:r/>
      <w:r>
        <w:t>Amid this economic uncertainty, investors have turned to traditional safe havens such as gold, which reached record highs above $3,000 an ounce in early 2025. The surge in gold prices reflects both the weakening dollar—which makes gold cheaper internationally—and the broader geopolitical and trade tensions stoked by tariff policies. Analysts at ANZ cited ongoing trade conflicts, easing monetary policy, and central bank gold purchases as drivers of this trend, while other precious metals including silver, platinum, and palladium also saw price increases.</w:t>
      </w:r>
      <w:r/>
    </w:p>
    <w:p>
      <w:r/>
      <w:r>
        <w:t>Market reactions in the wake of tariff announcements underscore the fragility of confidence in the U.S. currency. For instance, when President Trump announced sweeping new tariffs targeting about 60 countries, the dollar broadly weakened, while safe-haven assets like the Japanese yen and Swiss franc strengthened. Contrastingly, the euro maintained resilience, buoyed by Europe’s measured responses aiming to shield its economy rather than retaliate aggressively. In the emerging markets, currencies like the Mexican peso weakened due to proximity to U.S.-imposed tariffs. Such developments have intensified speculation that the Federal Reserve might cut interest rates multiple times within the year as a buffer against the economic fallout.</w:t>
      </w:r>
      <w:r/>
    </w:p>
    <w:p>
      <w:r/>
      <w:r>
        <w:t>In sum, the combination of protectionist trade policies, retaliatory measures, and fluctuating global confidence is challenging the very foundations of dollar dominance. While the euro is positioned as the principal candidate to assume greater global monetary influence should the dollar falter, achieving such status demands significant internal reforms and external confidence, highlighted by Bundesbank leadership. Meanwhile, gold and other safe-haven assets have become preferred refuges amid the uncertainty. Future shifts in global economic policies and geopolitical alignments will be critical in determining the stability and hierarchy of the international currency system going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1">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https://www.brookings.edu/articles/trade-war-and-the-dollar-anchor/</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https://www.reuters.com/business/finance/euro-needs-enhanced-global-role-cannot-overtake-dollar-bundesbank-says-2025-09-22/</w:t>
        </w:r>
      </w:hyperlink>
      <w:r>
        <w:t xml:space="preserve"> - Bundesbank President Joachim Nagel has acknowledged that while the euro cannot realistically replace the U.S. dollar as the world's primary reserve currency, it must strengthen its global role. This would provide the eurozone added protection in case confidence in the dollar continues to deteriorate due to erratic U.S. policies, unpredictable trade actions, large tax cuts, and political pressure on the U.S. Federal Reserve. For the euro to gain global influence, Nagel emphasized the need for sound fiscal policies, military readiness, robust and open capital markets, and expanded high-quality investment opportunities. He also stressed the importance of channeling European household savings toward innovation, productivity, green and digital transitions, and defense. Furthermore, Nagel warned that stablecoins, if unregulated, could threaten financial stability by prompting a mass sell-off of reserve assets like U.S. treasuries. Despite the euro's recent valuation uptick, he remains unworried, noting that the gains are modest when considered in a trade-weighted context. (</w:t>
      </w:r>
      <w:hyperlink r:id="rId16">
        <w:r>
          <w:rPr>
            <w:color w:val="0000EE"/>
            <w:u w:val="single"/>
          </w:rPr>
          <w:t>reuters.com</w:t>
        </w:r>
      </w:hyperlink>
      <w:r>
        <w:t>)</w:t>
      </w:r>
      <w:r/>
    </w:p>
    <w:p>
      <w:pPr>
        <w:pStyle w:val="ListNumber"/>
        <w:spacing w:line="240" w:lineRule="auto"/>
        <w:ind w:left="720"/>
      </w:pPr>
      <w:r/>
      <w:hyperlink r:id="rId12">
        <w:r>
          <w:rPr>
            <w:color w:val="0000EE"/>
            <w:u w:val="single"/>
          </w:rPr>
          <w:t>https://www.reuters.com/markets/currencies/dollar-slide-decade-low-vs-swiss-franc-us-assets-selloff-2025-04-11/</w:t>
        </w:r>
      </w:hyperlink>
      <w:r>
        <w:t xml:space="preserve"> - On April 11, 2025, the U.S. dollar experienced a significant decline across major currencies, driven by declining investor confidence in U.S. assets and concerns about ongoing tariff disputes, particularly with China. The dollar hit a decade-low against the Swiss franc and a three-year low versus the euro. China's announcement to raise tariffs on U.S. goods to 125% exacerbated fears of a prolonged trade conflict, contributing to a global sell-off that affected not only equities but also U.S. Treasuries, whose yields rose sharply. Market analysts described the situation as escalating from mere deleveraging to a "dollar crisis," criticizing the Trump administration's policies. The dollar index dropped below the key 100 level for the first time since July 2023. The euro surged to a three-year high, and safe-haven currencies like the franc and yen gained ground. The Swiss National Bank refrained from intervening despite the franc's deflationary implications. Meanwhile, European Central Bank President Christine Lagarde reaffirmed readiness to support financial stability. The Chinese yuan weakened significantly, although it later rebounded slightly. Overall, the dollar's fall marks a shift in sentiment, with global investors questioning the sustainability and appeal of U.S. economic and trade policy. (</w:t>
      </w:r>
      <w:hyperlink r:id="rId17">
        <w:r>
          <w:rPr>
            <w:color w:val="0000EE"/>
            <w:u w:val="single"/>
          </w:rPr>
          <w:t>reuters.com</w:t>
        </w:r>
      </w:hyperlink>
      <w:r>
        <w:t>)</w:t>
      </w:r>
      <w:r/>
    </w:p>
    <w:p>
      <w:pPr>
        <w:pStyle w:val="ListNumber"/>
        <w:spacing w:line="240" w:lineRule="auto"/>
        <w:ind w:left="720"/>
      </w:pPr>
      <w:r/>
      <w:hyperlink r:id="rId10">
        <w:r>
          <w:rPr>
            <w:color w:val="0000EE"/>
            <w:u w:val="single"/>
          </w:rPr>
          <w:t>https://www.reuters.com/world/us/yellen-says-trump-policies-eroding-trust-us-dollar-assets-2025-04-14/</w:t>
        </w:r>
      </w:hyperlink>
      <w:r>
        <w:t xml:space="preserve"> - Former U.S. Treasury Secretary Janet Yellen expressed serious concerns that President Donald Trump's policies, particularly tariffs, are undermining trust in U.S. economic commitments and financial assets. In a CNBC interview, she noted that recent volatility in U.S. Treasury yields, which traditionally serve as secure, safe-haven investments, suggests growing investor unease and a potential loss of confidence in U.S. economic policy. Despite encouraging results from recent 10- and 30-year Treasury bond auctions, she advised against shifting toward short-term Treasury bill issuance in response to rising long-term yields, advocating instead for predictable issuance that aligns with market demand. Yellen criticized Trump's approach to international alliances and trade agreements, warning it could isolate the U.S. and push traditional allies toward closer ties with China. While she currently sees no immediate threat to financial stability, Yellen pointed out that the Federal Reserve still has tools available, as used during the COVID-19 pandemic, should risks emerge. She has not voiced these concerns directly to Treasury Secretary Scott Bessent. (</w:t>
      </w:r>
      <w:hyperlink r:id="rId18">
        <w:r>
          <w:rPr>
            <w:color w:val="0000EE"/>
            <w:u w:val="single"/>
          </w:rPr>
          <w:t>reuters.com</w:t>
        </w:r>
      </w:hyperlink>
      <w:r>
        <w:t>)</w:t>
      </w:r>
      <w:r/>
    </w:p>
    <w:p>
      <w:pPr>
        <w:pStyle w:val="ListNumber"/>
        <w:spacing w:line="240" w:lineRule="auto"/>
        <w:ind w:left="720"/>
      </w:pPr>
      <w:r/>
      <w:hyperlink r:id="rId13">
        <w:r>
          <w:rPr>
            <w:color w:val="0000EE"/>
            <w:u w:val="single"/>
          </w:rPr>
          <w:t>https://www.reuters.com/markets/commodities/gold-scales-record-peak-rises-above-3000-again-tariff-uncertainty-fuels-safe-2025-03-18/</w:t>
        </w:r>
      </w:hyperlink>
      <w:r>
        <w:t xml:space="preserve"> - Gold prices reached a record high, surpassing $3,000 per ounce for the second time in a week, driven by economic uncertainties stemming from U.S. President Donald Trump's tariff policies. Spot gold increased by 0.2% to $3,006.88 per ounce, after hitting a session high of $3,016.92 earlier. U.S. gold futures climbed 0.4% to $3,017.20. The weaker U.S. dollar, making gold more affordable for international buyers, and technical buying have contributed to the surge. Gold, traditionally a hedge against geopolitical instability, has risen by over 14% this year and has hit record highs 14 times since Trump took office. Trump's proposed tariffs, including a 25% rate on steel and aluminum effective since February and additional tariffs planned for April, have fueled market instability. ANZ has increased its short-term gold price forecasts due to trade tensions, easing monetary policy, and strong central bank buying. New economic projections and geopolitical tensions in the Middle East may further impact the market. Other precious metals also saw gains, with spot silver at $33.85 per ounce, platinum at $1,002.50, and palladium at $968.96. (</w:t>
      </w:r>
      <w:hyperlink r:id="rId19">
        <w:r>
          <w:rPr>
            <w:color w:val="0000EE"/>
            <w:u w:val="single"/>
          </w:rPr>
          <w:t>reuters.com</w:t>
        </w:r>
      </w:hyperlink>
      <w:r>
        <w:t>)</w:t>
      </w:r>
      <w:r/>
    </w:p>
    <w:p>
      <w:pPr>
        <w:pStyle w:val="ListNumber"/>
        <w:spacing w:line="240" w:lineRule="auto"/>
        <w:ind w:left="720"/>
      </w:pPr>
      <w:r/>
      <w:hyperlink r:id="rId14">
        <w:r>
          <w:rPr>
            <w:color w:val="0000EE"/>
            <w:u w:val="single"/>
          </w:rPr>
          <w:t>https://www.cnbc.com/2025/04/03/dollar-slides-as-traders-rush-into-safe-havens-after-us-tariffs.html</w:t>
        </w:r>
      </w:hyperlink>
      <w:r>
        <w:t xml:space="preserve"> - The dollar slid broadly on Thursday, while the euro was steady after U.S. President Donald Trump announced more aggressive-than-anticipated tariffs against major trading partners, jolting the markets as investors sought safe haven yen and Swiss franc. Trump said he would impose a 10% baseline tariff on all imports to the United States and higher duties on some of the country's biggest trading partners. The tariffs will take effect on April 9 and appeared to target about 60 countries. Trump has already imposed tariffs on aluminum, steel and autos, along with increased duties on all goods from China. The new levies ratchet up a trade war that Trump kicked off on his return to the White House that has rattled markets as fears grow a full-blown trade war could trigger a sharp global economic slowdown. "The markets are in risk-off mode and pricing-in weaker global economic growth," said Kyle Rodda, senior financial market analyst at Capital.com. "The issue for markets in the coming days will be clarifying whether there's scope for trading partners to re-negotiate these tariffs and whether there is the risk further trade restrictions are possible from here." Risk-sensitive Australian dollar fell 0.5% to $0.6268, while the New Zealand dollar slipped 0.26% to $0.5730. The new duties left investors scrambling for shelter in traditional safe havens: the Japanese yen and the Swiss franc. The yen strengthened nearly 1% to 147.99 per dollar, while Swiss franc was stronger at 0.8787 per dollar. "Safe haven trades in the wake of the announcement will include the Japanese yen most definitely," said John Hardy, chief macro strategist at Saxo Bank. "Treasuries can be a safe haven, especially at the short end of the yield curve, I think would be the two chief trades. But even the longer-term Treasuries could do well." The euro, meanwhile, initially surged following the tariff announcements and was last 0.43% higher at $1.0875 in early Asian hours. Sterling was 0.28% higher at $1.3047. Rodrigo Catril, senior currency strategist at National Australia Bank, said the euro's resilience is probably due to Europe focusing on supporting its economy from the impact from U.S. tariffs, rather than looking to retaliate. "So I think the market has liked that approach of calmness and measuredness from Europe." China's offshore yuan hit a one-month low immediately after the announcement. In emerging markets, Mexican peso was 0.25% weaker at 20.2520 per dollar. Canada and Mexico, the two largest U.S. trading partners, already face 25% tariffs on many goods and will not face additional levies from Wednesday's announcement. Traders also added to bets the Federal Reserve will cut interest rates at least three times this year, with a fourth rate cut by year's end an increasingly less far-fetched outcome, after the tariffs were announced. (</w:t>
      </w:r>
      <w:hyperlink r:id="rId20">
        <w:r>
          <w:rPr>
            <w:color w:val="0000EE"/>
            <w:u w:val="single"/>
          </w:rPr>
          <w:t>cnbc.com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okings.edu/articles/trade-war-and-the-dollar-anchor/" TargetMode="External"/><Relationship Id="rId10" Type="http://schemas.openxmlformats.org/officeDocument/2006/relationships/hyperlink" Target="https://www.reuters.com/world/us/yellen-says-trump-policies-eroding-trust-us-dollar-assets-2025-04-14/" TargetMode="External"/><Relationship Id="rId11" Type="http://schemas.openxmlformats.org/officeDocument/2006/relationships/hyperlink" Target="https://www.reuters.com/business/finance/euro-needs-enhanced-global-role-cannot-overtake-dollar-bundesbank-says-2025-09-22/" TargetMode="External"/><Relationship Id="rId12" Type="http://schemas.openxmlformats.org/officeDocument/2006/relationships/hyperlink" Target="https://www.reuters.com/markets/currencies/dollar-slide-decade-low-vs-swiss-franc-us-assets-selloff-2025-04-11/" TargetMode="External"/><Relationship Id="rId13" Type="http://schemas.openxmlformats.org/officeDocument/2006/relationships/hyperlink" Target="https://www.reuters.com/markets/commodities/gold-scales-record-peak-rises-above-3000-again-tariff-uncertainty-fuels-safe-2025-03-18/" TargetMode="External"/><Relationship Id="rId14" Type="http://schemas.openxmlformats.org/officeDocument/2006/relationships/hyperlink" Target="https://www.cnbc.com/2025/04/03/dollar-slides-as-traders-rush-into-safe-havens-after-us-tariffs.html"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finance/euro-needs-enhanced-global-role-cannot-overtake-dollar-bundesbank-says-2025-09-22/?utm_source=openai" TargetMode="External"/><Relationship Id="rId17" Type="http://schemas.openxmlformats.org/officeDocument/2006/relationships/hyperlink" Target="https://www.reuters.com/markets/currencies/dollar-slide-decade-low-vs-swiss-franc-us-assets-selloff-2025-04-11/?utm_source=openai" TargetMode="External"/><Relationship Id="rId18" Type="http://schemas.openxmlformats.org/officeDocument/2006/relationships/hyperlink" Target="https://www.reuters.com/world/us/yellen-says-trump-policies-eroding-trust-us-dollar-assets-2025-04-14/?utm_source=openai" TargetMode="External"/><Relationship Id="rId19" Type="http://schemas.openxmlformats.org/officeDocument/2006/relationships/hyperlink" Target="https://www.reuters.com/markets/commodities/gold-scales-record-peak-rises-above-3000-again-tariff-uncertainty-fuels-safe-2025-03-18/?utm_source=openai" TargetMode="External"/><Relationship Id="rId20" Type="http://schemas.openxmlformats.org/officeDocument/2006/relationships/hyperlink" Target="https://www.cnbc.com/2025/04/03/dollar-slides-as-traders-rush-into-safe-havens-after-us-tariffs.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