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Copper prices soar on supply fears as Freeport’s Grasberg mine faces prolonged shutdown and China moves to curb overcapacity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Copper prices have surged recently both in China and London amid renewed concerns over supply disruptions and regulatory changes. The rally reflects mounting fears triggered primarily by Freeport-McMoRan’s sharp downward revision of copper output from its Indonesian Grasberg mine, coupled with signals from Chinese regulators about potential stricter controls on domestic copper smelting capacity.</w:t>
      </w:r>
      <w:r/>
    </w:p>
    <w:p>
      <w:r/>
      <w:r>
        <w:t>In Shanghai, copper futures climbed close to half a percent to reach a six-month high, closing near 82,470 yuan (around $11,559 per ton). London copper contracts followed suit, rising to approximately $10,263 per ton. This price momentum was sparked by Freeport-McMoRan’s announcement that its 2026 output from Grasberg would be cut by 35% compared with previous targets. The mine had suffered a tragic accident early September when a heavy mud flow trapped miners underground, resulting in fatalities and a forced shutdown expected to last until mid-2026. Management anticipates a phased restart starting late next year with full pre-incident production levels potentially resuming in 2027. Despite the operational setbacks severely affecting Freeport’s near-term sales estimates for copper and gold, the squeeze on global copper supply has intensified market concerns and pushed prices higher.</w:t>
      </w:r>
      <w:r/>
    </w:p>
    <w:p>
      <w:r/>
      <w:r>
        <w:t>At the same time, the Chinese copper industry is grappling with its own structural challenges. China, the world’s largest copper consumer and smelter, is reportedly examining stronger regulatory frameworks aimed at reining in the rapid expansion of its copper smelting capacity. Industry insiders, including major producers like Jinchuan Group and Zijin Mining, have raised alarms over destructive price competition leading to record-low processing fees and falling profits. Oversupply in smelting capacity has outpaced mined copper availability, intensifying pressure on concentrate supply and driving some smelters to operate at a loss or accept copper processing for free. The China Nonferrous Metals Industry Association has voiced support for government intervention to stabilize market conditions and avoid detrimental excess production capacity. These potential regulatory shifts are feeding into copper’s recent price appreciation as the market weighs the impact of tighter domestic supply controls alongside global production disruptions.</w:t>
      </w:r>
      <w:r/>
    </w:p>
    <w:p>
      <w:r/>
      <w:r>
        <w:t>Analysts have also adjusted underlying supply forecasts in light of Freeport’s operational challenges. Goldman Sachs recently downgraded its 2025 and 2026 global copper mine supply projections, largely due to the substantial output loss from Grasberg. The bank estimates a total reduction of around 525,000 metric tons of copper supply between 2025 and 2026, revising its global mine production growth forecast downward from 0.8% to 0.2% for 2025 and slightly reducing 2026 expectations. This shift pushes the market outlook from a projected surplus in 2025 to an anticipated deficit, underpinning copper’s price resilience. Goldman Sachs also raised its copper price forecast for 2025 to a range of $10,200 to $10,500 per ton, reflecting tighter supply amid sustained demand. Their long-term outlook remains bullish, with expectations for copper to reach around $10,750 per ton by 2027 as supply-demand imbalances persist.</w:t>
      </w:r>
      <w:r/>
    </w:p>
    <w:p>
      <w:r/>
      <w:r>
        <w:t>The strength in copper prices contrasts with other base metals such as nickel and lead, which have softened recently. Copper’s critical role as an essential input for sectors from renewable energy infrastructure to electric vehicles and electronics renders it particularly sensitive to supply shocks. With Freeport’s Indonesian disruptions limiting primary supply and China’s tightening stance on domestic smelting capacity, the market faces pronounced supply pressure risks. While higher copper prices increase costs for manufacturers, there is currently steady short-term demand as buyers restock ahead of upcoming national holidays, though the durability of this demand against rising raw material prices remains uncertain.</w:t>
      </w:r>
      <w:r/>
    </w:p>
    <w:p>
      <w:r/>
      <w:r>
        <w:t>In summary, the copper market landscape is being reshaped by a convergence of significant supply-side challenges: Freeport-McMoRan’s injury-induced cutbacks at Grasberg, China’s ongoing regulatory recalibration to curb overcapacity and destructive pricing in smelting, and the resultant downward revisions in global supply growth forecasts. As copper prices hold near recent highs, market watchers will closely monitor how manufacturers respond to these elevated costs and how policy interventions in China ultimately influence supply dynamics. Given copper’s foundational role in the global economy, these developments carry implications beyond metal markets, potentially ripple through inflation for goods reliant on copper-intensive technologies and infrastructure.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[3]</w:t>
        </w:r>
      </w:hyperlink>
      <w:r>
        <w:t xml:space="preserve">, </w:t>
      </w:r>
      <w:hyperlink r:id="rId12">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https://finimize.com/content/copper-prices-rise-as-supply-fears-resurface-in-china-and-beyond</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https://www.reuters.com/world/china/china-studies-how-regulate-copper-smelting-capacity-industry-association-says-2025-09-25/</w:t>
        </w:r>
      </w:hyperlink>
      <w:r>
        <w:t xml:space="preserve"> - China, the world's largest copper smelter and consumer, is evaluating stronger regulations to control the expansion of its copper smelting capacity amid plunging processing fees and oversupply concerns. The China Nonferrous Metals Industry Association reports that the industry is facing self-destructive competition, leading to record-low processing fees and diminishing profits. The surge in smelting capacity has outpaced mined copper supply, intensifying pressure on available concentrate. Some smelters have even agreed to process copper for free, highlighting the severity of the issue. Industry representatives and major companies like Jinchuan Group, Jiangxi Copper, and Zijin Mining have called for stricter capacity controls and supported government intervention against disorderly price competition. While other commodities like lithium and coal saw price increases after government reform pledges in July, copper prices remained largely unchanged despite a drop in supply. However, prices began to rise recently following a production forecast cut from Indonesia by miner Freeport-McMoRan. The industry looks to supply-side reforms to address overcapacity and stabilize market conditions.</w:t>
      </w:r>
      <w:r/>
    </w:p>
    <w:p>
      <w:pPr>
        <w:pStyle w:val="ListNumber"/>
        <w:spacing w:line="240" w:lineRule="auto"/>
        <w:ind w:left="720"/>
      </w:pPr>
      <w:r/>
      <w:hyperlink r:id="rId13">
        <w:r>
          <w:rPr>
            <w:color w:val="0000EE"/>
            <w:u w:val="single"/>
          </w:rPr>
          <w:t>https://www.reuters.com/world/asia-pacific/goldman-sachs-downgrades-copper-supply-forecast-after-grasberg-mine-disruption-2025-09-25/</w:t>
        </w:r>
      </w:hyperlink>
      <w:r>
        <w:t xml:space="preserve"> - Goldman Sachs has revised its global copper mine supply forecasts for 2025 and 2026 downward following disruptions at Indonesia’s Grasberg mine, the world’s second-largest copper mine. Heavy mud flow trapped workers underground on September 8, prompting operator Freeport-McMoRan to declare force majeure. The bank estimates a total copper supply loss of 525,000 metric tons, reducing its 2025 supply forecast by 160,000 tons and the 2026 forecast by 200,000 tons. Grasberg's production is expected to fall by 250,000–260,000 tons in 2025 and by 270,000 tons in 2026. Goldman reported that only 30%-40% of Grasberg's capacity is currently unaffected and may partially restart in late Q4 2025, while the rest could resume in 2026. As a result, Goldman cut its projected global mine production growth for 2025 from 0.8% to 0.2%, and for 2026 from 2.2% to 1.9%. The global copper market for 2025 is expected to shift from a surplus of 105,000 tons to a deficit of 55,500 tons. Copper prices may rise, with the 2025 forecast increased to $10,200–$10,500 per ton. Long-term, Goldman maintains a bullish outlook with a $10,750 per ton forecast by 2027.</w:t>
      </w:r>
      <w:r/>
    </w:p>
    <w:p>
      <w:pPr>
        <w:pStyle w:val="ListNumber"/>
        <w:spacing w:line="240" w:lineRule="auto"/>
        <w:ind w:left="720"/>
      </w:pPr>
      <w:r/>
      <w:hyperlink r:id="rId10">
        <w:r>
          <w:rPr>
            <w:color w:val="0000EE"/>
            <w:u w:val="single"/>
          </w:rPr>
          <w:t>https://apnews.com/article/d6c8135605cc2445d10ec9c313c0d640</w:t>
        </w:r>
      </w:hyperlink>
      <w:r>
        <w:t xml:space="preserve"> - Freeport-McMoRan shares fell over 13% to $39.31 on Wednesday after the company announced a significant cut in its third-quarter copper revenue guidance. This decline stems from a serious accident earlier in September at its Indonesian Grasberg Block Cave mine, where a massive inflow of wet material killed two workers and left five more missing. The mine will be largely shut down until mid-2026. As a result, Freeport expects consolidated copper sales to be down 4% and gold sales 6% from July estimates. Despite the negative outlook for Freeport, copper futures rose 3.8% to $4.82 per pound, driven by expectations of tighter supply. Analysts at Jeffries predict prices exceeding $5 per pound soon, with Freeport potentially benefiting from its American operations. Copper prices had previously surged to nearly $6 per pound in July, before dropping sharply after the Trump administration exempted refined copper from a high tariff. Demand for copper continues to climb due to its crucial role in energy infrastructure, clean energy, and AI data center expansion.</w:t>
      </w:r>
      <w:r/>
    </w:p>
    <w:p>
      <w:pPr>
        <w:pStyle w:val="ListNumber"/>
        <w:spacing w:line="240" w:lineRule="auto"/>
        <w:ind w:left="720"/>
      </w:pPr>
      <w:r/>
      <w:hyperlink r:id="rId14">
        <w:r>
          <w:rPr>
            <w:color w:val="0000EE"/>
            <w:u w:val="single"/>
          </w:rPr>
          <w:t>https://www.reuters.com/world/asia-pacific/freeport-mcmoran-expects-lower-consolidated-sales-copper-gold-third-quarter-2025-09-24/</w:t>
        </w:r>
      </w:hyperlink>
      <w:r>
        <w:t xml:space="preserve"> - Freeport-McMoRan announced it expects third-quarter consolidated sales of copper and gold to fall short of previous forecasts—by about 4% for copper and nearly 6% for gold. This news led to a 9% drop in the company's shares during premarket trading. The sales decline follows operational disruptions at the Grasberg mine in Indonesia, one of the world's largest copper and gold mines. Earlier in the month, mining activities were temporarily halted after wet material blocked underground access, hindering evacuation routes. Tragically, two workers were confirmed dead due to the incident. Additionally, a fire last year damaged the company’s Indonesian smelter, which remains shut down. In July, Freeport had projected Q3 sales of 1 billion pounds of copper and 350,000 ounces of gold.</w:t>
      </w:r>
      <w:r/>
    </w:p>
    <w:p>
      <w:pPr>
        <w:pStyle w:val="ListNumber"/>
        <w:spacing w:line="240" w:lineRule="auto"/>
        <w:ind w:left="720"/>
      </w:pPr>
      <w:r/>
      <w:hyperlink r:id="rId16">
        <w:r>
          <w:rPr>
            <w:color w:val="0000EE"/>
            <w:u w:val="single"/>
          </w:rPr>
          <w:t>https://www.reuters.com/world/asia-pacific/two-bodies-found-search-freeport-indonesia-workers-trapped-mine-reports-say-2025-09-20/</w:t>
        </w:r>
      </w:hyperlink>
      <w:r>
        <w:t xml:space="preserve"> - Two bodies have been recovered during the ongoing search for seven Freeport Indonesia workers who were trapped underground due to heavy mudflows at the Grasberg copper mine on September 8, according to Indonesian media. The mine, one of the world's largest, temporarily halted operations at its main production block following the incident, though smaller sites remain operational. The trapped workers include five Indonesians, as well as individuals from Chile and South Africa. Identification of the recovered bodies will begin once police arrive. Freeport Indonesia and local police have not yet responded to media inquiries regarding the situation.</w:t>
      </w:r>
      <w:r/>
    </w:p>
    <w:p>
      <w:pPr>
        <w:pStyle w:val="ListNumber"/>
        <w:spacing w:line="240" w:lineRule="auto"/>
        <w:ind w:left="720"/>
      </w:pPr>
      <w:r/>
      <w:hyperlink r:id="rId12">
        <w:r>
          <w:rPr>
            <w:color w:val="0000EE"/>
            <w:u w:val="single"/>
          </w:rPr>
          <w:t>https://investors.fcx.com/investors/news-releases/news-release-details/2025/Freeport-Provides-Update-on-PT-Freeport-Indonesia-Operations-df08fc3a7/default.aspx</w:t>
        </w:r>
      </w:hyperlink>
      <w:r>
        <w:t xml:space="preserve"> - Freeport-McMoRan has declared force majeure at its Grasberg mine in Indonesia following a fatal incident, with copper and gold output expected to fall 35% in 2026. The company projects a gradual recovery, with operations potentially returning to pre-incident levels in 2027. Freeport's local unit, PT Freeport Indonesia (PTFI), shut down operations after the September 8 incident. On Wednesday, Freeport said the bodies of two of the trapped workers had been located on September 20. The search was ongoing. The miner said it’s still assessing the full impact of the incident. However, initial investigations suggest the deferral of significant production in the fourth quarter of this year and into 2026 while repairs are completed. A phased restart and ramp-up of operations will commence. Grasberg could potentially return to pre-incident production levels in 2027, Freeport said.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imize.com/content/copper-prices-rise-as-supply-fears-resurface-in-china-and-beyond" TargetMode="External"/><Relationship Id="rId10" Type="http://schemas.openxmlformats.org/officeDocument/2006/relationships/hyperlink" Target="https://apnews.com/article/d6c8135605cc2445d10ec9c313c0d640" TargetMode="External"/><Relationship Id="rId11" Type="http://schemas.openxmlformats.org/officeDocument/2006/relationships/hyperlink" Target="https://www.reuters.com/world/china/china-studies-how-regulate-copper-smelting-capacity-industry-association-says-2025-09-25/" TargetMode="External"/><Relationship Id="rId12" Type="http://schemas.openxmlformats.org/officeDocument/2006/relationships/hyperlink" Target="https://investors.fcx.com/investors/news-releases/news-release-details/2025/Freeport-Provides-Update-on-PT-Freeport-Indonesia-Operations-df08fc3a7/default.aspx" TargetMode="External"/><Relationship Id="rId13" Type="http://schemas.openxmlformats.org/officeDocument/2006/relationships/hyperlink" Target="https://www.reuters.com/world/asia-pacific/goldman-sachs-downgrades-copper-supply-forecast-after-grasberg-mine-disruption-2025-09-25/" TargetMode="External"/><Relationship Id="rId14" Type="http://schemas.openxmlformats.org/officeDocument/2006/relationships/hyperlink" Target="https://www.reuters.com/world/asia-pacific/freeport-mcmoran-expects-lower-consolidated-sales-copper-gold-third-quarter-2025-09-24/"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asia-pacific/two-bodies-found-search-freeport-indonesia-workers-trapped-mine-reports-say-2025-09-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