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signal strategic shift towards industrial nationalism with global repercussions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round of U.S. import tariffs announced by President Donald Trump reveals a strategic shift in trade policy that extends well beyond addressing trade imbalances. Taking effect on October 1, these tariffs include a striking 100% duty on branded and patented pharmaceuticals, alongside steep levies on heavy trucks, kitchen cabinets, and upholstered furniture. According to the administration, these measures intend to bolster American manufacturing and secure national supply chains, with Trump justifying some tariffs on national security grounds though legal clarity remains debated. Notably, firms that manufacture or commit to building factories in the U.S. are exempt from the harshest penalties, signalling a clear push to bring capital and industrial capacity back within American borders.</w:t>
      </w:r>
      <w:r/>
    </w:p>
    <w:p>
      <w:r/>
      <w:r>
        <w:t>This move signals a broader economic nationalism wherein tariffs are wielded as a tool not merely for protecting existing industries but for commanding the future of high-value areas like pharmaceuticals and advanced manufacturing. Pharmaceutical products, in particular, highlight the complexity of global supply chains heavily reliant on intellectual property, regulatory frameworks, and specialized production. For instance, this tariff on branded drugs—while generics remain exempt—shakes up a sector where research-intensive innovation and global collaboration are critical. The message from Washington is unmistakable: political loyalty and domestic production take precedence over cost and efficiency in supply chain decisions going forward.</w:t>
      </w:r>
      <w:r/>
    </w:p>
    <w:p>
      <w:r/>
      <w:r>
        <w:t>The immediate impact for India, a major pharmaceutical exporter to the U.S., appears limited since most Indian exports to America are in generics rather than patented drugs. Indian pharmaceutical exports to the U.S. reached approximately $10.5 billion in fiscal 2025, with branded drugs comprising a smaller segment. Nevertheless, the Indian stock markets felt the reverberations instantly. Indian pharmaceutical and IT stocks saw sharp declines, with pharma stocks sliding more than 2.4% following the tariff announcement. Major firms such as Sun Pharmaceutical Industries faced significant stock price drops, reflecting market concerns over increased costs and potential expansion of tariffs to complex generics and biosimilars. Investors worry these measures compound pressures on two of India’s export pillars—information technology and pharmaceuticals—especially when combined with other U.S. policy changes like the hike in H-1B visa fees.</w:t>
      </w:r>
      <w:r/>
    </w:p>
    <w:p>
      <w:r/>
      <w:r>
        <w:t>Similar anxieties have arisen in Singapore, where pharmaceutical exports to the U.S. account for about $3.1 billion or 13% of the city-state’s shipments to the U.S. Singaporean firms are actively seeking clarity regarding exemptions available to those with U.S.-based manufacturing, as the tariffs could disrupt significant trade flows. This underscores a wider trend where nations reliant on high-value exports to the U.S. must weigh costly investments in domestic production against losing market access.</w:t>
      </w:r>
      <w:r/>
    </w:p>
    <w:p>
      <w:r/>
      <w:r>
        <w:t>The new tariffs come alongside additional U.S. trade investigations into medical equipment, robotics, and industrial machinery, all under national security probes initiated by the Commerce Department. These ongoing inquiries could further extend tariffs on a broad range of products, including personal protective equipment, surgical devices, and specialized manufacturing equipment—many of which have critical roles in healthcare and industry. The cumulative effect of these policies suggests a reshaping of global supply chains is underway, prioritising domestic production capabilities and political alignment with U.S. interests.</w:t>
      </w:r>
      <w:r/>
    </w:p>
    <w:p>
      <w:r/>
      <w:r>
        <w:t>For India, the policy implications are profound. The country’s ambitions to ascend the value chain in pharmaceuticals, biotechnology, and digital services face an evolving challenge from an economic superpower willing to leverage tariffs and regulatory pressures to retain innovation domestically. Experts argue that India needs a more strategic response that goes beyond protecting existing market access. Strengthening domestic manufacturing ecosystems, expediting regulatory approvals, and negotiating trade frameworks that safeguard critical sectors will be essential for maintaining competitiveness. Relying on reactive measures or short-term market access strategies may expose Indian industries to gradual erosion of their global standing.</w:t>
      </w:r>
      <w:r/>
    </w:p>
    <w:p>
      <w:r/>
      <w:r>
        <w:t>The broader economic impact on India is visible in currency markets as well, with the rupee recently hitting record lows against the U.S. dollar amid these trade tensions and U.S. visa policy changes disadvantaging Indian IT workers. The currency depreciation reflects mounting external economic pressures, particularly concerning for a nation reliant on IT remittances and exports. Financial analysts warn that further U.S. trade restrictions could exacerbate these challenges, foreshadowing a prolonged period of adjustment for Indian industries in the face of intensifying economic nationalism.</w:t>
      </w:r>
      <w:r/>
    </w:p>
    <w:p>
      <w:r/>
      <w:r>
        <w:t>In summary, the U.S.’s latest tariff measures mark a decisive shift towards using trade policy as a strategic instrument not only to protect domestic industries but also to dictate the future contours of global production networks. For exporting countries like India and Singapore, the challenge lies in restructuring their own industrial and regulatory landscapes to remain competitive while navigating an increasingly politicised global trading environment. The U.S. administration’s approach—linking market access directly with domestic investment—may herald a new era where political considerations increasingly trump traditional economic efficiencies.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[6]</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https://www.thestatesman.com/opinion/tariff-powerplay-1503492600.html</w:t>
        </w:r>
      </w:hyperlink>
      <w:r>
        <w:t xml:space="preserve"> - Please view link - unable to able to access data</w:t>
      </w:r>
      <w:r/>
    </w:p>
    <w:p>
      <w:pPr>
        <w:pStyle w:val="ListNumber"/>
        <w:spacing w:line="240" w:lineRule="auto"/>
        <w:ind w:left="720"/>
      </w:pPr>
      <w:r/>
      <w:hyperlink r:id="rId13">
        <w:r>
          <w:rPr>
            <w:color w:val="0000EE"/>
            <w:u w:val="single"/>
          </w:rPr>
          <w:t>https://www.reuters.com/business/healthcare-pharmaceuticals/singapore-pharma-firms-seek-clarity-us-tariff-exemption-deputy-pm-says-2025-09-27/</w:t>
        </w:r>
      </w:hyperlink>
      <w:r>
        <w:t xml:space="preserve"> - The United States has imposed steep tariffs of up to 100% on branded drug imports, threatening approximately $3.1 billion in pharmaceutical exports from Singapore. Deputy Prime Minister and Trade Minister Gan Kim Yong highlighted that these exports represent about 13% of Singapore's overall shipments to the U.S. Singaporean pharmaceutical firms are currently seeking clarity on potential exemptions, particularly if they have or plan to establish a manufacturing presence in the U.S., which might make them eligible for such relief.</w:t>
      </w:r>
      <w:r/>
    </w:p>
    <w:p>
      <w:pPr>
        <w:pStyle w:val="ListNumber"/>
        <w:spacing w:line="240" w:lineRule="auto"/>
        <w:ind w:left="720"/>
      </w:pPr>
      <w:r/>
      <w:hyperlink r:id="rId11">
        <w:r>
          <w:rPr>
            <w:color w:val="0000EE"/>
            <w:u w:val="single"/>
          </w:rPr>
          <w:t>https://www.reuters.com/world/india/india-equity-benchmarks-open-flat-pharma-focus-after-us-tariffs-branded-drugs-2025-09-26/</w:t>
        </w:r>
      </w:hyperlink>
      <w:r>
        <w:t xml:space="preserve"> - On Friday, September 26, 2025, Indian equity markets experienced a broad-based decline, largely driven by a sharp sell-off in pharmaceutical and IT stocks. The Nifty 50 and BSE Sensex both dropped 0.47%, continuing a six-session losing streak, with 15 of 16 major sectors trading lower. Pharma stocks were hit hardest, sliding 2.4%, following U.S. President Donald Trump's announcement of a 100% tariff on branded and patented drugs, raising uncertainty about the future of Indian drug exports to the U.S., which represent more than a third of the total and reached $10.5 billion in fiscal 2025.</w:t>
      </w:r>
      <w:r/>
    </w:p>
    <w:p>
      <w:pPr>
        <w:pStyle w:val="ListNumber"/>
        <w:spacing w:line="240" w:lineRule="auto"/>
        <w:ind w:left="720"/>
      </w:pPr>
      <w:r/>
      <w:hyperlink r:id="rId12">
        <w:r>
          <w:rPr>
            <w:color w:val="0000EE"/>
            <w:u w:val="single"/>
          </w:rPr>
          <w:t>https://www.reuters.com/business/healthcare-pharmaceuticals/indian-pharma-stocks-fall-after-trumps-new-drug-tariffs-2025-09-26/</w:t>
        </w:r>
      </w:hyperlink>
      <w:r>
        <w:t xml:space="preserve"> - Indian pharmaceutical stocks fell by 2.6% on Friday, September 26, 2025, following U.S. President Donald Trump's announcement of a 100% tariff on branded and patented drugs, set to take effect on October 1. This policy decision affected all 20 constituents of the Indian pharma index, with major player Sun Pharmaceutical Industries declining by 3.4%. While the United States accounts for just over one-third of India’s drug exports—primarily affordable generic medications that totaled approximately $10.5 billion in fiscal 2025—the short-term impact of the new tariffs is expected to be limited. ICICI Securities analyst Pankaj Pandey noted the focus on generics might protect current exports, but warned of lingering uncertainty if complex generics and biosimilars are later subjected to tariffs.</w:t>
      </w:r>
      <w:r/>
    </w:p>
    <w:p>
      <w:pPr>
        <w:pStyle w:val="ListNumber"/>
        <w:spacing w:line="240" w:lineRule="auto"/>
        <w:ind w:left="720"/>
      </w:pPr>
      <w:r/>
      <w:hyperlink r:id="rId14">
        <w:r>
          <w:rPr>
            <w:color w:val="0000EE"/>
            <w:u w:val="single"/>
          </w:rPr>
          <w:t>https://www.reuters.com/world/us/us-opens-tariff-probes-into-medical-equipment-robotics-industrial-machinery-2025-09-24/</w:t>
        </w:r>
      </w:hyperlink>
      <w:r>
        <w:t xml:space="preserve"> - The U.S. Commerce Department announced it has launched new national security investigations under Section 232 concerning the import of personal protective equipment (PPE), medical devices, robotics, and industrial machinery. Initiated on September 2 but disclosed later, the probes could lead to tariffs on a broad range of goods such as face masks, syringes, infusion pumps, surgical gloves, N95 respirators, wheelchairs, hospital beds, and specialized medical equipment like pacemakers and MRI machines. Industrial items under investigation include programmable machinery, cutting and welding tools, and industrial ovens. The Department is collecting data from companies to assess whether domestic manufacturing can meet national demand and evaluate the role of foreign suppliers, particularly China. The inquiry also evaluates the effects of foreign subsidies and potentially unfair trade practices. Separate Section 232 investigations are ongoing into pharmaceuticals and drones. These actions are part of a broader array of trade probes aimed at safeguarding national security across various sectors, including semiconductors, wind turbines, airplanes, and critical minerals.</w:t>
      </w:r>
      <w:r/>
    </w:p>
    <w:p>
      <w:pPr>
        <w:pStyle w:val="ListNumber"/>
        <w:spacing w:line="240" w:lineRule="auto"/>
        <w:ind w:left="720"/>
      </w:pPr>
      <w:r/>
      <w:hyperlink r:id="rId15">
        <w:r>
          <w:rPr>
            <w:color w:val="0000EE"/>
            <w:u w:val="single"/>
          </w:rPr>
          <w:t>https://www.reuters.com/world/india/rupee-hits-record-low-us-tariff-visa-policies-heap-pressure-2025-09-23/</w:t>
        </w:r>
      </w:hyperlink>
      <w:r>
        <w:t xml:space="preserve"> - The Indian rupee fell to a record low of 88.7975 per U.S. dollar before settling at 88.7550, reflecting a 0.5% drop—the steepest in nearly a month. This decline, over 3.5% for the year, positions the rupee as one of Asia’s weakest currencies in 2025. The drop was triggered by steep 50% U.S. tariffs on Indian goods and a substantial rise in H-1B visa fees, which threaten India's IT sector profitability and remittance inflows. HSBC estimates these remittances total around $33 billion annually, and new visa limits could cost $500 million. While India's central bank is believed to have intervened to support the currency, it is reportedly allowing a controlled depreciation. Indian equity benchmarks BSE Sensex and Nifty 50 remained steady, though IT stocks dipped 0.7%, extending their yearly loss to 18% in contrast to a 6.5% rise in the broader index. Market volatility expectations remain muted due to higher corporate participation in currency options and limited offshore demand for short positions on the rupee. Analysts warn more U.S. restrictions could follow, prolonging tariff reductions and stressing India’s external economic outlook.</w:t>
      </w:r>
      <w:r/>
    </w:p>
    <w:p>
      <w:pPr>
        <w:pStyle w:val="ListNumber"/>
        <w:spacing w:line="240" w:lineRule="auto"/>
        <w:ind w:left="720"/>
      </w:pPr>
      <w:r/>
      <w:hyperlink r:id="rId10">
        <w:r>
          <w:rPr>
            <w:color w:val="0000EE"/>
            <w:u w:val="single"/>
          </w:rPr>
          <w:t>https://apnews.com/article/30e0ca1409747e92f374b436e9fef64d</w:t>
        </w:r>
      </w:hyperlink>
      <w:r>
        <w:t xml:space="preserve"> - President Donald Trump announced on Thursday that new import tariffs will take effect on October 1, imposing 100% tariffs on pharmaceutical drugs, 50% on kitchen cabinets and bathroom vanities, 30% on upholstered furniture, and 25% on heavy trucks. These actions reflect Trump’s continued support for trade tariffs, which he believes will reduce the budget deficit and boost U.S. manufacturing. He cited national security as justification for some of these measures, although the legal basis remains unclear. The administration has initiated Section 232 investigations on pharmaceuticals and trucks, and potentially also on timber and lumber. The economic impact of these tariffs is uncertain and potentially inflationary. Fed Chair Jerome Powell noted goods prices are contributing significantly to rising inflation, complicating the Federal Reserve's monetary policy decisions. Trump has urged the Fed to cut interest rates, claiming inflation is under control—despite recent inflation data showing increases. Trump exempted pharmaceutical companies building U.S.-based factories from the tariffs. However, health experts and business leaders warned that the policies could raise drug and healthcare costs, strain insurance systems, and hinder homebuilding due to pricier cabinetry. Though Trump claims the tariffs will stimulate domestic production, data shows a decline in manufacturing and construction jobs.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tatesman.com/opinion/tariff-powerplay-1503492600.html" TargetMode="External"/><Relationship Id="rId10" Type="http://schemas.openxmlformats.org/officeDocument/2006/relationships/hyperlink" Target="https://apnews.com/article/30e0ca1409747e92f374b436e9fef64d" TargetMode="External"/><Relationship Id="rId11" Type="http://schemas.openxmlformats.org/officeDocument/2006/relationships/hyperlink" Target="https://www.reuters.com/world/india/india-equity-benchmarks-open-flat-pharma-focus-after-us-tariffs-branded-drugs-2025-09-26/" TargetMode="External"/><Relationship Id="rId12" Type="http://schemas.openxmlformats.org/officeDocument/2006/relationships/hyperlink" Target="https://www.reuters.com/business/healthcare-pharmaceuticals/indian-pharma-stocks-fall-after-trumps-new-drug-tariffs-2025-09-26/" TargetMode="External"/><Relationship Id="rId13" Type="http://schemas.openxmlformats.org/officeDocument/2006/relationships/hyperlink" Target="https://www.reuters.com/business/healthcare-pharmaceuticals/singapore-pharma-firms-seek-clarity-us-tariff-exemption-deputy-pm-says-2025-09-27/" TargetMode="External"/><Relationship Id="rId14" Type="http://schemas.openxmlformats.org/officeDocument/2006/relationships/hyperlink" Target="https://www.reuters.com/world/us/us-opens-tariff-probes-into-medical-equipment-robotics-industrial-machinery-2025-09-24/" TargetMode="External"/><Relationship Id="rId15" Type="http://schemas.openxmlformats.org/officeDocument/2006/relationships/hyperlink" Target="https://www.reuters.com/world/india/rupee-hits-record-low-us-tariff-visa-policies-heap-pressure-2025-09-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