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Albanese and Starmer draw on historic Labour legacies amid cautious reform agendas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Prime Minister Anthony Albanese’s recent visit to the United Kingdom included a notable moment where he addressed the UK Labour Party conference alongside its leader, Sir Keir Starmer, referring to their leadership legacies in terms reminiscent of their post-war predecessors Clement Attlee and Ben Chifley. Albanese invoked those historical figures to underscore a shared vision of Labour governments that emerged from the upheavals of World War II with ambitions to construct societies reflective of the sacrifices made during that time. Yet, the question remains: how closely do Albanese and Starmer’s administrations measure against those early architects of the modern welfare state?</w:t>
      </w:r>
      <w:r/>
    </w:p>
    <w:p>
      <w:r/>
      <w:r>
        <w:t>Ben Chifley, Australia’s wartime treasurer and first post-war prime minister, presided over what is widely seen as an ambitious and transformative program. After the 1946 election, Chifley initiated a broad post-war immigration drive, fostered the growth of domestic industries such as motor vehicles, and bolstered the state hospital system with subsidies to ensure free public healthcare access. Notably, his government expanded the federal social welfare framework significantly through a referendum granting powers over a range of benefits—from maternity allowances and widows' pensions to unemployment and medical services—aiming to embed a social safety net matched by few in Australian history. While Chifley’s most extensive plan, the nationalisation of banking and aviation, was struck down by the High Court, these failures did not diminish the scope of his welfare ambitions or their lasting impact.</w:t>
      </w:r>
      <w:r/>
    </w:p>
    <w:p>
      <w:r/>
      <w:r>
        <w:t>By contrast, Albanese’s government has not yet mirrored this scale of transformative change. His tenure has been described by commentators as characterised more by incremental "tinkering" than sweeping reform. His most ambitious initiative, the Indigenous Voice to Parliament, faced defeat in parliament, marking a significant setback reminiscent of Chifley’s thwarted bank nationalisation efforts. Following his strong electoral victory in May, Albanese has emphasised that major reforms will depend on building public confidence through achievable measures, suggesting a cautious approach rather than the bold overhaul associated with Chifley. Albanese himself reiterated this stance, asserting at the National Press Club that lasting progress depends on creating conditions conducive to future reforms rather than rushing headlong into immediate large-scale change.</w:t>
      </w:r>
      <w:r/>
    </w:p>
    <w:p>
      <w:r/>
      <w:r>
        <w:t>The comparison deepens when considering Sir Keir Starmer and the legacy of Clement Attlee. Attlee’s government, in office from 1945 to 1951, is renowned for founding the National Health Service (NHS) and implementing broad social reforms inspired by the Beveridge Report, which aimed to eradicate the "five giants" of Want, Disease, Ignorance, Squalor, and Idleness. The Labour government of Attlee expanded social pensions, improved education and housing, and pursued full employment policies that fundamentally altered Britain’s social contract. These reforms left an enduring mark on British society, shaping public expectations of the welfare state and the role of government.</w:t>
      </w:r>
      <w:r/>
    </w:p>
    <w:p>
      <w:r/>
      <w:r>
        <w:t>Starmer has drawn explicit parallels to this era, pledging to rebuild Britain with the same commitment to social security and public welfare as Attlee’s post-war administration. In his New Year message, he underscored the significance of the 80th anniversary of VE Day as a moment to recommit to protecting working people's security, acknowledging difficulties in his initial months but expressing optimism about his government's agenda for 2025. However, despite his rhetoric, the Starmer government has been grappling with immediate political crises and economic challenges, tempering expectations for a swift Attlee-style sweep of nationalisation or welfare expansion. Analysts and commentators have noted that Starmer’s leadership has tended more toward cautious management than radical reform thus far, reflecting the complexities of governing in the modern political landscape.</w:t>
      </w:r>
      <w:r/>
    </w:p>
    <w:p>
      <w:r/>
      <w:r>
        <w:t>While both Albanese and Starmer honour their historical antecedents' legacies, they are navigating political climates that demand a different style of leadership—one less marked by grandiose post-war reconstruction and more by pragmatic and incremental progress. Opposition figures in Australia have criticised Albanese for “swanning” around with left-wing allies, framing his approach as symbolic rather than substantive. Similarly, Starmer’s post-victory rapid move into crisis management has complicated the narrative of a transformative Labour government akin to Attlee’s.</w:t>
      </w:r>
      <w:r/>
    </w:p>
    <w:p>
      <w:r/>
      <w:r>
        <w:t>In summary, the comparisons drawn by Albanese to Chifley, and by Starmer to Attlee, are aspirational and symbolic more than reflective of current policy trajectories. Both contemporary leaders pay homage to a tradition of Labour governments that reshaped their nations in the aftermath of global conflict, yet their own administrations are marked by cautious incrementalism and political realities that constrain the scale of change they can administer. The challenge for them lies in translating historic Labour ambitions into modern contexts without succumbing to paralysis or compromise, a test that will define their legacies moving forward.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https://www.crikey.com.au/2025/09/29/albanese-starmer-chifley-attlee/</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https://www.theguardian.com/politics/2024/dec/31/keir-starmer-vows-rebuild-britain-as-labour-did-after-second-world-war</w:t>
        </w:r>
      </w:hyperlink>
      <w:r>
        <w:t xml:space="preserve"> - In his New Year message, Prime Minister Keir Starmer pledged to rebuild Britain in the same manner as the post-war Labour government did after the Second World War. He highlighted the forthcoming 80th anniversary of VE Day and emphasized the need to focus on the security of working people, drawing parallels to the Labour government's efforts in 1945. Starmer acknowledged the challenges faced during his initial months in power and expressed confidence in the government's plan for change in 2025.</w:t>
      </w:r>
      <w:r/>
    </w:p>
    <w:p>
      <w:pPr>
        <w:pStyle w:val="ListNumber"/>
        <w:spacing w:line="240" w:lineRule="auto"/>
        <w:ind w:left="720"/>
      </w:pPr>
      <w:r/>
      <w:hyperlink r:id="rId12">
        <w:r>
          <w:rPr>
            <w:color w:val="0000EE"/>
            <w:u w:val="single"/>
          </w:rPr>
          <w:t>https://www.gov.uk/government/history/past-prime-ministers/clement-attlee</w:t>
        </w:r>
      </w:hyperlink>
      <w:r>
        <w:t xml:space="preserve"> - Clement Attlee served as the UK's Prime Minister from 1945 to 1951, leading the Labour Party to implement significant post-war reforms. His government established the National Health Service (NHS), nationalised major industries, and expanded social services. Attlee's leadership also oversaw the decolonisation of several countries, including India and Pakistan. His tenure is often regarded as transformative, laying the foundation for the modern welfare state in Britain.</w:t>
      </w:r>
      <w:r/>
    </w:p>
    <w:p>
      <w:pPr>
        <w:pStyle w:val="ListNumber"/>
        <w:spacing w:line="240" w:lineRule="auto"/>
        <w:ind w:left="720"/>
      </w:pPr>
      <w:r/>
      <w:hyperlink r:id="rId11">
        <w:r>
          <w:rPr>
            <w:color w:val="0000EE"/>
            <w:u w:val="single"/>
          </w:rPr>
          <w:t>https://en.wikipedia.org/wiki/Ben_Chifley</w:t>
        </w:r>
      </w:hyperlink>
      <w:r>
        <w:t xml:space="preserve"> - Ben Chifley was Australia's Prime Minister from 1945 to 1949, known for his ambitious post-war reconstruction programs. His government expanded the welfare state, increased immigration, and established significant infrastructure projects like the Snowy Mountains Scheme. Chifley also attempted to nationalise the banking and aviation industries, though these moves were unsuccessful. His leadership is remembered for its focus on social welfare and economic development.</w:t>
      </w:r>
      <w:r/>
    </w:p>
    <w:p>
      <w:pPr>
        <w:pStyle w:val="ListNumber"/>
        <w:spacing w:line="240" w:lineRule="auto"/>
        <w:ind w:left="720"/>
      </w:pPr>
      <w:r/>
      <w:hyperlink r:id="rId13">
        <w:r>
          <w:rPr>
            <w:color w:val="0000EE"/>
            <w:u w:val="single"/>
          </w:rPr>
          <w:t>https://www.socialistparty.org.uk/articles/140890/16-07-2025/1945-labour-government-80-years-on/</w:t>
        </w:r>
      </w:hyperlink>
      <w:r>
        <w:t xml:space="preserve"> - This article reflects on the 80th anniversary of the 1945 Labour government led by Clement Attlee. It discusses the government's transformative impact on Britain, including the establishment of the NHS, expansion of social services, and decolonisation efforts. The piece also draws parallels to contemporary politics, suggesting that current leaders could learn from Attlee's approach to governance and social reform.</w:t>
      </w:r>
      <w:r/>
    </w:p>
    <w:p>
      <w:pPr>
        <w:pStyle w:val="ListNumber"/>
        <w:spacing w:line="240" w:lineRule="auto"/>
        <w:ind w:left="720"/>
      </w:pPr>
      <w:r/>
      <w:hyperlink r:id="rId14">
        <w:r>
          <w:rPr>
            <w:color w:val="0000EE"/>
            <w:u w:val="single"/>
          </w:rPr>
          <w:t>https://www.prole-star.co.uk/single-post/attlee-s-post-war-labour-government-what-legacy</w:t>
        </w:r>
      </w:hyperlink>
      <w:r>
        <w:t xml:space="preserve"> - The article examines the legacy of Clement Attlee's post-war Labour government, highlighting its significant social reforms such as the creation of the NHS, education reforms, and the expansion of the welfare state. It also discusses the complexities of Attlee's legacy, considering both the achievements and the challenges faced during his tenure, and reflects on the relevance of his policies in today's political climate.</w:t>
      </w:r>
      <w:r/>
    </w:p>
    <w:p>
      <w:pPr>
        <w:pStyle w:val="ListNumber"/>
        <w:spacing w:line="240" w:lineRule="auto"/>
        <w:ind w:left="720"/>
      </w:pPr>
      <w:r/>
      <w:hyperlink r:id="rId15">
        <w:r>
          <w:rPr>
            <w:color w:val="0000EE"/>
            <w:u w:val="single"/>
          </w:rPr>
          <w:t>https://www.independent.co.uk/voices/keir-starmer-year-election-anniversary-labour-attlee-b2780176.html</w:t>
        </w:r>
      </w:hyperlink>
      <w:r>
        <w:t xml:space="preserve"> - This opinion piece assesses Keir Starmer's first year as Prime Minister, drawing comparisons to Clement Attlee's post-war government. It highlights the challenges faced by Starmer, including economic recovery and social reforms, and suggests that emulating Attlee's focus on social welfare and nationalisation could be beneficial. The article also discusses the importance of bold leadership in addressing contemporary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ikey.com.au/2025/09/29/albanese-starmer-chifley-attlee/" TargetMode="External"/><Relationship Id="rId10" Type="http://schemas.openxmlformats.org/officeDocument/2006/relationships/hyperlink" Target="https://www.theguardian.com/politics/2024/dec/31/keir-starmer-vows-rebuild-britain-as-labour-did-after-second-world-war" TargetMode="External"/><Relationship Id="rId11" Type="http://schemas.openxmlformats.org/officeDocument/2006/relationships/hyperlink" Target="https://en.wikipedia.org/wiki/Ben_Chifley" TargetMode="External"/><Relationship Id="rId12" Type="http://schemas.openxmlformats.org/officeDocument/2006/relationships/hyperlink" Target="https://www.gov.uk/government/history/past-prime-ministers/clement-attlee" TargetMode="External"/><Relationship Id="rId13" Type="http://schemas.openxmlformats.org/officeDocument/2006/relationships/hyperlink" Target="https://www.socialistparty.org.uk/articles/140890/16-07-2025/1945-labour-government-80-years-on/" TargetMode="External"/><Relationship Id="rId14" Type="http://schemas.openxmlformats.org/officeDocument/2006/relationships/hyperlink" Target="https://www.prole-star.co.uk/single-post/attlee-s-post-war-labour-government-what-legacy" TargetMode="External"/><Relationship Id="rId15" Type="http://schemas.openxmlformats.org/officeDocument/2006/relationships/hyperlink" Target="https://www.independent.co.uk/voices/keir-starmer-year-election-anniversary-labour-attlee-b278017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