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mass migration surge challenges Boris Johnson’s original immigration promises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Boris Johnson assumed office in 2019, he promised to fulfil the key pledge of the Vote Leave campaign to ‘take back control’ of Britain’s borders through an Australian-style points-based immigration system. This model, he stated during his leadership campaign, was intended to be simple, fair, and centred on contribution, targeting reduced low-skilled immigration while favouring high-skilled workers such as scientists. The Conservative manifesto echoed this commitment, explicitly promising fewer low-skilled migrants and an overall reduction in immigration numbers.</w:t>
      </w:r>
      <w:r/>
    </w:p>
    <w:p>
      <w:r/>
      <w:r>
        <w:t>However, six years later, the reality starkly contrasts with those assurances. Between 2022 and 2024, more than three million migrants arrived in the UK—a figure larger than the combined populations of Birmingham and Manchester—marking what many see as the largest influx in British history. Official statistics confirm continued high arrivals, with the Home Office reporting around 134.8 million arrivals in the year ending June 2025, of which 56% were British nationals. Among non-British arrivals, the majority were short-term visitors, followed by smaller groups arriving for work, study, family, and humanitarian reasons. Despite a slight fall in net migration to 685,000 in 2023 from a record 764,000 in 2022, migration remains a significant political issue, with both major parties promising reductions ahead of forthcoming elections.</w:t>
      </w:r>
      <w:r/>
    </w:p>
    <w:p>
      <w:r/>
      <w:r>
        <w:t>The consequences of this surge are deeply felt across multiple fronts. One critical issue highlighted by Reform UK leader Nigel Farage is the system of Indefinite Leave to Remain (ILR), which permits migrants here on five-year visas—and their dependants—to access social housing, NHS care, benefits, and state pensions indefinitely. Children born in the UK to parents with ILR automatically gain citizenship. Think tanks such as the Centre for Policy Studies estimate that over 800,000 migrants from recent years could apply for ILR when their visas expire, potentially burdening the public purse with costs estimated at £234 billion over their lifetimes, equivalent to roughly £8,200 for every UK household.</w:t>
      </w:r>
      <w:r/>
    </w:p>
    <w:p>
      <w:r/>
      <w:r>
        <w:t>Beyond fiscal concerns, the impact on British workers, particularly young graduates and non-graduates entering the labour market, is acute. Universities now host some 750,000 international students—equivalent in number to the entire population of Leeds—who pay higher fees and increasingly remain in the country after graduation. Policy changes have allowed non-British students to work for at least two years post-study, with PhD graduates allowed three years, policies that facilitated a significant rise in students switching to work visas. In 2024, around 40% of those moving from study visas to skilled worker visas ended up in care work, a profession often not requiring the high skills heralded by the points-based system. This student-to-care-worker pathway has been cited as a ‘back door’ into the UK labour market, blurring the distinction between high and low-skilled migration.</w:t>
      </w:r>
      <w:r/>
    </w:p>
    <w:p>
      <w:r/>
      <w:r>
        <w:t>Labour’s Shadow Chancellor Rachel Reeves recently advocated for a youth mobility scheme, similar to one operated by the European Union, aimed at easing entry for young foreign workers to stimulate economic growth. Critics warn this would swell competition in an already strained job market and suppress wages further, as youth unemployment runs high in many European countries from which migrants would come. Official statistics show that youth joblessness in Spain, for example, stands at a staggering 27%. The Centre for Cities think-tank also notes that British wages have stagnated or declined since 2008, with many graduate jobs paying minimum wage or marginally above despite graduates commencing work with an average debt of £53,000.</w:t>
      </w:r>
      <w:r/>
    </w:p>
    <w:p>
      <w:r/>
      <w:r>
        <w:t>Labour's plans to relax the Global Talent visa—originally intended for elite innovators—have also attracted scrutiny. The programme has come under fire owing to questionable approvals, such as a transgender Turkish drag performer found soliciting escort services soon after arrival. Critics argue that reducing the visa application fee would only encourage firms to import cheap labour rather than investing in local talent development, further jeopardising UK workers' prospects.</w:t>
      </w:r>
      <w:r/>
    </w:p>
    <w:p>
      <w:r/>
      <w:r>
        <w:t>In contrast to the UK’s approach, the United States under former President Donald Trump took a markedly different stance by raising the cost of its H-1B skilled worker visa to nearly $100,000 per employee. This policy was designed to incentivise employers to hire domestically rather than depend on imported labour, signalling a prioritisation of national workers over immigrants.</w:t>
      </w:r>
      <w:r/>
    </w:p>
    <w:p>
      <w:r/>
      <w:r>
        <w:t>Meanwhile, migration pressures continue at the borders. Although crossings of the English Channel dropped by over a third in 2023 to around 30,000—still the second highest recorded since 2018—Prime Minister Rishi Sunak has made tackling illegal migration a key priority, combining stricter laws with efforts to expedite asylum processing to handle the backlog.</w:t>
      </w:r>
      <w:r/>
    </w:p>
    <w:p>
      <w:r/>
      <w:r>
        <w:t>Both Conservative and Labour governments face the ongoing challenge of managing migration while balancing labour market demands, public services, and social cohesion. However, critics argue that instead of addressing these needs adequately, the current political leadership has perpetuated a failed economic model dependent on mass migration and low wages. Calls from Reform UK and other voices to scrap Indefinite Leave to Remain, dramatically increase visa costs, restrict immigration, and invest more substantially in British workers underscore the urgency felt by many in the electorate.</w:t>
      </w:r>
      <w:r/>
    </w:p>
    <w:p>
      <w:r/>
      <w:r>
        <w:t>Young Britons, burdened by high educational debts and declining job prospects, increasingly view mass migration policies as a betrayal of their hopes and hard work. They seek a government that honours its border promises, values their contribution, and prioritises their futures over being part of a globalised labour market’s disposable workforce.</w:t>
      </w:r>
      <w:r/>
    </w:p>
    <w:p>
      <w:pPr>
        <w:pBdr>
          <w:bottom w:val="single" w:sz="6" w:space="1" w:color="auto"/>
        </w:pBdr>
      </w:pP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hyperlink r:id="rId12">
        <w:r>
          <w:rPr>
            <w:color w:val="0000EE"/>
            <w:u w:val="single"/>
          </w:rPr>
          <w:t>[7]</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14">
        <w:r>
          <w:rPr>
            <w:color w:val="0000EE"/>
            <w:u w:val="single"/>
          </w:rPr>
          <w:t>[6]</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3">
        <w:r>
          <w:rPr>
            <w:color w:val="0000EE"/>
            <w:u w:val="single"/>
          </w:rPr>
          <w:t>[4]</w:t>
        </w:r>
      </w:hyperlink>
      <w:r>
        <w:t xml:space="preserve">, </w:t>
      </w:r>
      <w:hyperlink r:id="rId11">
        <w:r>
          <w:rPr>
            <w:color w:val="0000EE"/>
            <w:u w:val="single"/>
          </w:rPr>
          <w:t>[5]</w:t>
        </w:r>
      </w:hyperlink>
      <w:r>
        <w:t xml:space="preserve">, </w:t>
      </w:r>
      <w:hyperlink r:id="rId12">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https://www.dailymail.co.uk/debate/article-15142651/Labour-Tories-betrayed-people-making-compete-jobs-JACK-ANDERTON.html?ns_mchannel=rss&amp;ns_campaign=1490&amp;ito=1490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https://www.itv.com/news/2019-06-26/boris-johnson-pledges-australian-style-points-based-immigration-system</w:t>
        </w:r>
      </w:hyperlink>
      <w:r>
        <w:t xml:space="preserve"> - In June 2019, Boris Johnson, then a candidate for Conservative Party leader, pledged to implement an Australian-style points-based immigration system if he became Prime Minister. He aimed to restore public trust in the UK's immigration system and to be 'tougher on those who abuse our hospitality'. Johnson expressed a desire to learn from Australia's system, which he described as simple, based on contribution, fairness, and control. He emphasized the need to control the number of unskilled immigrants entering the country and to be more open to high-skilled immigration, such as scientists.</w:t>
      </w:r>
      <w:r/>
    </w:p>
    <w:p>
      <w:pPr>
        <w:pStyle w:val="ListNumber"/>
        <w:spacing w:line="240" w:lineRule="auto"/>
        <w:ind w:left="720"/>
      </w:pPr>
      <w:r/>
      <w:hyperlink r:id="rId16">
        <w:r>
          <w:rPr>
            <w:color w:val="0000EE"/>
            <w:u w:val="single"/>
          </w:rPr>
          <w:t>https://www.reuters.com/world/uk/uk-population-projected-reach-725-million-by-2032-2025-01-28/</w:t>
        </w:r>
      </w:hyperlink>
      <w:r>
        <w:t xml:space="preserve"> - In January 2025, the Office for National Statistics (ONS) projected that the UK population would increase to 72.5 million by mid-2032, up from 67.6 million in mid-2022. This growth was primarily attributed to net migration, estimated at 4.9 million people. The projection raised concerns about the impact on public services and the need for foreign workers. Despite efforts by successive governments, including that of Labour Prime Minister Keir Starmer, to reduce immigration, it remained a significant factor following the Brexit vote and the rise of the right-wing Reform UK party.</w:t>
      </w:r>
      <w:r/>
    </w:p>
    <w:p>
      <w:pPr>
        <w:pStyle w:val="ListNumber"/>
        <w:spacing w:line="240" w:lineRule="auto"/>
        <w:ind w:left="720"/>
      </w:pPr>
      <w:r/>
      <w:hyperlink r:id="rId13">
        <w:r>
          <w:rPr>
            <w:color w:val="0000EE"/>
            <w:u w:val="single"/>
          </w:rPr>
          <w:t>https://www.reuters.com/world/uk/annual-migration-uk-fell-last-year-2024-05-23/</w:t>
        </w:r>
      </w:hyperlink>
      <w:r>
        <w:t xml:space="preserve"> - In May 2024, Reuters reported that annual net migration to the UK decreased to 685,000 in 2023, down from a record high of 764,000 in 2022. Officials stated it was premature to determine if this signified a downward trend. Migration remained a significant political issue in the upcoming July 4 election, with Prime Minister Rishi Sunak promising to reduce both legal and illegal migration. Labour leader Keir Starmer also expressed concerns about high migration levels. New rules were implemented to limit legal migration, affecting international students and skilled worker visas.</w:t>
      </w:r>
      <w:r/>
    </w:p>
    <w:p>
      <w:pPr>
        <w:pStyle w:val="ListNumber"/>
        <w:spacing w:line="240" w:lineRule="auto"/>
        <w:ind w:left="720"/>
      </w:pPr>
      <w:r/>
      <w:hyperlink r:id="rId11">
        <w:r>
          <w:rPr>
            <w:color w:val="0000EE"/>
            <w:u w:val="single"/>
          </w:rPr>
          <w:t>https://www.gov.uk/government/statistics/immigration-system-statistics-year-ending-december-2024/summary-of-latest-statistics</w:t>
        </w:r>
      </w:hyperlink>
      <w:r>
        <w:t xml:space="preserve"> - The UK Home Office's statistics for the year ending December 2024 revealed that there were 132.3 million arrivals to the UK, with 55% being British nationals. Of the non-British arrivals, most were short-term visitors, with smaller numbers arriving for work, study, family, and humanitarian reasons. The data also highlighted the number of visas granted in various categories, including visitor visas, transit visas, and Electronic Travel Authorisations (ETAs).</w:t>
      </w:r>
      <w:r/>
    </w:p>
    <w:p>
      <w:pPr>
        <w:pStyle w:val="ListNumber"/>
        <w:spacing w:line="240" w:lineRule="auto"/>
        <w:ind w:left="720"/>
      </w:pPr>
      <w:r/>
      <w:hyperlink r:id="rId14">
        <w:r>
          <w:rPr>
            <w:color w:val="0000EE"/>
            <w:u w:val="single"/>
          </w:rPr>
          <w:t>https://www.apnews.com/article/4236f4332ec68280754921bf17a2ee40</w:t>
        </w:r>
      </w:hyperlink>
      <w:r>
        <w:t xml:space="preserve"> - In 2023, migrant crossings of the English Channel decreased by more than a third compared to 2022, with 30,000 crossings recorded, down from over 45,000 the previous year. This marked the first decline since record-keeping began but remained the second-highest number since 2018. Prime Minister Rishi Sunak prioritized halting these crossings, advocating for strict immigration laws to address the influx of migrants traveling perilously from France to England. Most migrants sought asylum upon arrival, contributing to a substantial backlog in processing applications.</w:t>
      </w:r>
      <w:r/>
    </w:p>
    <w:p>
      <w:pPr>
        <w:pStyle w:val="ListNumber"/>
        <w:spacing w:line="240" w:lineRule="auto"/>
        <w:ind w:left="720"/>
      </w:pPr>
      <w:r/>
      <w:hyperlink r:id="rId12">
        <w:r>
          <w:rPr>
            <w:color w:val="0000EE"/>
            <w:u w:val="single"/>
          </w:rPr>
          <w:t>https://www.gov.uk/government/statistics/immigration-system-statistics-year-ending-june-2025/summary-of-latest-statistics</w:t>
        </w:r>
      </w:hyperlink>
      <w:r>
        <w:t xml:space="preserve"> - The UK Home Office's statistics for the year ending June 2025 indicated that there were 134.8 million arrivals to the UK, with 56% being British nationals. Of the non-British arrivals, most were short-term visitors, with smaller numbers arriving for work, study, family, and humanitarian reasons. The data also highlighted the number of visas granted in various categories, including visitor visas, transit visas, and Electronic Travel Authorisations (ETAs).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142651/Labour-Tories-betrayed-people-making-compete-jobs-JACK-ANDERTON.html?ns_mchannel=rss&amp;ns_campaign=1490&amp;ito=1490" TargetMode="External"/><Relationship Id="rId10" Type="http://schemas.openxmlformats.org/officeDocument/2006/relationships/hyperlink" Target="https://www.itv.com/news/2019-06-26/boris-johnson-pledges-australian-style-points-based-immigration-system" TargetMode="External"/><Relationship Id="rId11" Type="http://schemas.openxmlformats.org/officeDocument/2006/relationships/hyperlink" Target="https://www.gov.uk/government/statistics/immigration-system-statistics-year-ending-december-2024/summary-of-latest-statistics" TargetMode="External"/><Relationship Id="rId12" Type="http://schemas.openxmlformats.org/officeDocument/2006/relationships/hyperlink" Target="https://www.gov.uk/government/statistics/immigration-system-statistics-year-ending-june-2025/summary-of-latest-statistics" TargetMode="External"/><Relationship Id="rId13" Type="http://schemas.openxmlformats.org/officeDocument/2006/relationships/hyperlink" Target="https://www.reuters.com/world/uk/annual-migration-uk-fell-last-year-2024-05-23/" TargetMode="External"/><Relationship Id="rId14" Type="http://schemas.openxmlformats.org/officeDocument/2006/relationships/hyperlink" Target="https://www.apnews.com/article/4236f4332ec68280754921bf17a2ee40"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uk-population-projected-reach-725-million-by-2032-2025-01-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