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conference signals accelerated focus on new towns, regional devolution and AI infrastructure demands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 has firmly established Liverpool as a key venue for its annual party conference, hosting it there for the fourth consecutive year. The 2025 conference was notably busier than previous years, featuring a dense fringe agenda that explored a range of infrastructure and development issues. The Institution of Civil Engineers (ICE) was active throughout, sharing its latest research and gathering insights on Labour’s infrastructure ambitions.</w:t>
      </w:r>
      <w:r/>
    </w:p>
    <w:p>
      <w:r/>
      <w:r>
        <w:t>A central highlight of the conference was the announcement of 12 new towns proposed by the New Towns Taskforce. This proposal underscores the importance of integrated strategies that combine housing with essential infrastructure. The Taskforce emphasised the need for development corporations and enabling infrastructure as foundational elements, alongside environmental objectives, transport connectivity, and social infrastructure to foster thriving communities. These points echo the ICE’s recommendations on how infrastructure can underpin housing growth. Housing Secretary Steve Reed injected energy into the discussions with a call to “build baby build!” pledging that construction would begin on three of the new town sites before the next general election, signalling Labour’s intent to act swiftly on their housing agenda.</w:t>
      </w:r>
      <w:r/>
    </w:p>
    <w:p>
      <w:r/>
      <w:r>
        <w:t>Infrastructure connectivity was another major theme, with Chancellor Rachel Reeves reaffirming the government’s commitment to delivering Northern Powerhouse Rail (NPR). This came as a welcome reassurance amid earlier rumours of delays or cancellations. While Reeves’ update was light on precise timelines, the cautious approach may reflect lessons learned from the HS2 project, where a rapid greenlight led to significant challenges. Notably, the government has also introduced a £4.2 billion fund to boost local transport improvements including greener buses, trains, and cycleways, aligning with wider efforts to modernise northern infrastructure and support regional economies.</w:t>
      </w:r>
      <w:r/>
    </w:p>
    <w:p>
      <w:r/>
      <w:r>
        <w:t>Delivery challenges surfaced repeatedly in fringe events, focusing on how the government plans to meet its ambitious infrastructure goals. There is a clear need for a compelling narrative that not only outlines the costs and disruptions involved but also engages the public on the tangible benefits infrastructure projects can bring to their communities. Moreover, the conference highlighted the pivotal role of devolution in realising these plans. Labour’s Devolution Bill aims to deepen local power, enabling Combined Authorities and other bodies to drive growth through greater control over transport, skills, housing, and employment support. Successful models, like Greater Manchester, serve as examples of how devolved governance can accelerate development, provided central government extends its trust and resources to regions.</w:t>
      </w:r>
      <w:r/>
    </w:p>
    <w:p>
      <w:r/>
      <w:r>
        <w:t>Skills development was singled out as a critical factor in turning infrastructure ambitions into reality. The ICE has identified skills shortages as a key bottleneck, urging the creation of a comprehensive skills plan aligned with the government’s industrial and infrastructure strategies. Future infrastructure pipelines incorporating regional skills data are expected to inform such efforts, but these need to be integrated with broader sector plans, especially the UK’s target to achieve clean power by 2030. This dovetails with national initiatives, such as the government’s ‘Building Back Britain’ programme, which is investing in renewable energy, public electric vehicle chargers, and vocational training to support sustainable growth.</w:t>
      </w:r>
      <w:r/>
    </w:p>
    <w:p>
      <w:r/>
      <w:r>
        <w:t>A prominent emerging issue is the impact of the AI revolution on infrastructure demand. AI technologies rely heavily on data centres, which currently number around 400-500 in the UK, with more pending approval. The National Grid’s CEO has warned that demand for energy from such centres could increase sixfold in the next decade. This surge raises questions about how the additional energy will be supplied—whether through renewables or fossil fuels—and the environmental implications, including significant water usage for cooling purposes. Policymakers face the challenge of balancing AI-driven growth with the country’s ambitious net zero commitments, a conundrum that will require swift and strategic decisions.</w:t>
      </w:r>
      <w:r/>
    </w:p>
    <w:p>
      <w:r/>
      <w:r>
        <w:t>Labour’s leadership, including Sir Keir Starmer, has reinforced the message of transformative infrastructure investment. Starmer’s keynote at the conference reiterated a commitment to build 1.5 million new homes over five years, supported by new development corporations tasked with overcoming barriers from “blockers” and “land-bankers.” His assurances that the green belt would not be disregarded, but rather carefully managed, aim to strike a balance between development and environmental preservation.</w:t>
      </w:r>
      <w:r/>
    </w:p>
    <w:p>
      <w:r/>
      <w:r>
        <w:t>Overall, while the main conference speeches refrained from unveiling major new policies, the detailed discussions and commitments around new towns, transport, devolution, skills, and emerging technologies provide a comprehensive view of Labour’s infrastructure priorities. The government’s focus on delivery, in partnership with regional devolved authorities and industry stakeholders, underscores the challenges ahead in fulfilling these ambitious goals.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[4]</w:t>
        </w:r>
      </w:hyperlink>
      <w:r>
        <w:t xml:space="preserve">, </w:t>
      </w:r>
      <w:hyperlink r:id="rId10">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https://www.ice.org.uk/news-views-insights/inside-infrastructure/takeaways-from-labour-party-conference-2025</w:t>
        </w:r>
      </w:hyperlink>
      <w:r>
        <w:t xml:space="preserve"> - Please view link - unable to able to access data</w:t>
      </w:r>
      <w:r/>
    </w:p>
    <w:p>
      <w:pPr>
        <w:pStyle w:val="ListNumber"/>
        <w:spacing w:line="240" w:lineRule="auto"/>
        <w:ind w:left="720"/>
      </w:pPr>
      <w:r/>
      <w:hyperlink r:id="rId9">
        <w:r>
          <w:rPr>
            <w:color w:val="0000EE"/>
            <w:u w:val="single"/>
          </w:rPr>
          <w:t>https://www.ice.org.uk/news-views-insights/inside-infrastructure/takeaways-from-labour-party-conference-2025</w:t>
        </w:r>
      </w:hyperlink>
      <w:r>
        <w:t xml:space="preserve"> - The Institution of Civil Engineers (ICE) attended the 2025 Labour Party Conference in Liverpool, focusing on infrastructure discussions. Key topics included the announcement of 12 new towns, emphasizing integrated housing and infrastructure strategies, development corporations, environmental goals, transport links, and social infrastructure. Housing Secretary Steve Reed pledged to commence work on three new town sites before the next election. Chancellor Rachel Reeves confirmed the government's commitment to building Northern Powerhouse Rail, despite previous uncertainties. The conference also highlighted the need for clear narratives on infrastructure delivery, the role of devolution, and the importance of skills development in achieving infrastructure ambitions. Additionally, the impact of AI on infrastructure and the balance with net-zero targets were discussed.</w:t>
      </w:r>
      <w:r/>
    </w:p>
    <w:p>
      <w:pPr>
        <w:pStyle w:val="ListNumber"/>
        <w:spacing w:line="240" w:lineRule="auto"/>
        <w:ind w:left="720"/>
      </w:pPr>
      <w:r/>
      <w:hyperlink r:id="rId14">
        <w:r>
          <w:rPr>
            <w:color w:val="0000EE"/>
            <w:u w:val="single"/>
          </w:rPr>
          <w:t>https://www.publicsectorexecutive.com/articles/2025-public-sector-building-back-britain-online-conference</w:t>
        </w:r>
      </w:hyperlink>
      <w:r>
        <w:t xml:space="preserve"> - The 2025 Public Sector Building Back Britain Online Conference, hosted by Public Sector Executive, focused on the UK's ambitious 'Building Back Britain' initiative. This plan aims to drive economic growth, sustainability, and community development by achieving net-zero targets through significant investments in renewable energy and energy efficiency projects. The initiative includes a £500 million investment to build 300,000 public chargers by 2030 and modernize rail and public transport systems. A strong emphasis is placed on skills development, with Skills England and vocational training playing a crucial role. The government has set an ambitious housing target of 1.5 million new homes, focusing on affordable housing and brownfield developments to regenerate towns and communities.</w:t>
      </w:r>
      <w:r/>
    </w:p>
    <w:p>
      <w:pPr>
        <w:pStyle w:val="ListNumber"/>
        <w:spacing w:line="240" w:lineRule="auto"/>
        <w:ind w:left="720"/>
      </w:pPr>
      <w:r/>
      <w:hyperlink r:id="rId11">
        <w:r>
          <w:rPr>
            <w:color w:val="0000EE"/>
            <w:u w:val="single"/>
          </w:rPr>
          <w:t>https://www.gov.uk/government/speeches/northern-powerhouse-rail-and-hs2</w:t>
        </w:r>
      </w:hyperlink>
      <w:r>
        <w:t xml:space="preserve"> - In a speech at the 2025 Labour Party Conference, Chancellor Rachel Reeves confirmed the government's commitment to building Northern Powerhouse Rail (NPR), despite previous uncertainties. She emphasized the importance of infrastructure in connecting northern industries and supporting regional growth. The speech highlighted the need for devolution, with metro mayors and local leaders advocating for funding certainty. The government has devolved decision-making powers to metro mayors representing almost half of the north of England, with plans to extend devolution deals to more communities. A £4.2 billion fund is being established to support local transport upgrades, including cleaner, greener buses, trains, cycleways, and wider roads.</w:t>
      </w:r>
      <w:r/>
    </w:p>
    <w:p>
      <w:pPr>
        <w:pStyle w:val="ListNumber"/>
        <w:spacing w:line="240" w:lineRule="auto"/>
        <w:ind w:left="720"/>
      </w:pPr>
      <w:r/>
      <w:hyperlink r:id="rId12">
        <w:r>
          <w:rPr>
            <w:color w:val="0000EE"/>
            <w:u w:val="single"/>
          </w:rPr>
          <w:t>https://www.labour.org.uk/updates/stories/plan-to-breathe-life-into-britains-high-streets/</w:t>
        </w:r>
      </w:hyperlink>
      <w:r>
        <w:t xml:space="preserve"> - The Labour Party's plan to 'breathe life into Britain's high streets' focuses on transferring power from Westminster to local communities through landmark devolution legislation. This approach aims to empower towns and cities to pursue growth, create jobs, and improve living standards. Labour proposes deepening devolution settlements for existing Combined Authorities and widening devolution to more areas, allowing local authorities to gain new powers over transport, adult education and skills, housing and planning, and employment support. The plan includes a new statutory requirement for Local Growth Plans, developed by local leaders in collaboration with major employers, universities, colleges, and industry bodies, to identify growth sectors and implement necessary programmes and infrastructure.</w:t>
      </w:r>
      <w:r/>
    </w:p>
    <w:p>
      <w:pPr>
        <w:pStyle w:val="ListNumber"/>
        <w:spacing w:line="240" w:lineRule="auto"/>
        <w:ind w:left="720"/>
      </w:pPr>
      <w:r/>
      <w:hyperlink r:id="rId10">
        <w:r>
          <w:rPr>
            <w:color w:val="0000EE"/>
            <w:u w:val="single"/>
          </w:rPr>
          <w:t>https://www.export.org.uk/insights/trade-news/keir-starmer-promises-new-generation-of-towns-and-infrastructure-in-labour-conference-keynote/</w:t>
        </w:r>
      </w:hyperlink>
      <w:r>
        <w:t xml:space="preserve"> - In his keynote speech at the 2025 Labour Party Conference, Labour leader Sir Keir Starmer pledged to build 'a new generation of new towns' and supporting infrastructure. He proposed constructing 1.5 million new homes over five years and establishing new development corporations with the power to remove blockages to construction. Starmer emphasized the need to 'fight the blockers' and 'land-bankers' hindering development in the UK. He also reassured listeners that this approach would not involve tearing up the green belt but would identify and adjust 'ridiculous uses of it' to allow new construction projects.</w:t>
      </w:r>
      <w:r/>
    </w:p>
    <w:p>
      <w:pPr>
        <w:pStyle w:val="ListNumber"/>
        <w:spacing w:line="240" w:lineRule="auto"/>
        <w:ind w:left="720"/>
      </w:pPr>
      <w:r/>
      <w:hyperlink r:id="rId13">
        <w:r>
          <w:rPr>
            <w:color w:val="0000EE"/>
            <w:u w:val="single"/>
          </w:rPr>
          <w:t>https://www.instituteforgovernment.org.uk/event/ifg-labour-party-conference-2025</w:t>
        </w:r>
      </w:hyperlink>
      <w:r>
        <w:t xml:space="preserve"> - The Institute for Government (IfG) hosted an event at the 2025 Labour Party Conference focusing on the successful implementation and enhancement of devolution across the North of England. The event featured speakers such as Katherine Fairclough, Chief Executive of Liverpool City Region Combined Authority, and Cllr Susan Hinchcliffe, Leader of Council &amp; Corporate Portfolio Holder at City of Bradford Metropolitan District Council. The discussions aimed to explore how the government can effectively deliver for climate, nature, and nutrition security, and how devolution can be successfully implemented and enhanced across the North of England.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news-views-insights/inside-infrastructure/takeaways-from-labour-party-conference-2025" TargetMode="External"/><Relationship Id="rId10" Type="http://schemas.openxmlformats.org/officeDocument/2006/relationships/hyperlink" Target="https://www.export.org.uk/insights/trade-news/keir-starmer-promises-new-generation-of-towns-and-infrastructure-in-labour-conference-keynote/" TargetMode="External"/><Relationship Id="rId11" Type="http://schemas.openxmlformats.org/officeDocument/2006/relationships/hyperlink" Target="https://www.gov.uk/government/speeches/northern-powerhouse-rail-and-hs2" TargetMode="External"/><Relationship Id="rId12" Type="http://schemas.openxmlformats.org/officeDocument/2006/relationships/hyperlink" Target="https://www.labour.org.uk/updates/stories/plan-to-breathe-life-into-britains-high-streets/" TargetMode="External"/><Relationship Id="rId13" Type="http://schemas.openxmlformats.org/officeDocument/2006/relationships/hyperlink" Target="https://www.instituteforgovernment.org.uk/event/ifg-labour-party-conference-2025" TargetMode="External"/><Relationship Id="rId14" Type="http://schemas.openxmlformats.org/officeDocument/2006/relationships/hyperlink" Target="https://www.publicsectorexecutive.com/articles/2025-public-sector-building-back-britain-online-conferenc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