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EU's €1 billion AI strategy faces scepticism amid global competition and regulatory hurdles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European Union's latest endeavour to achieve digital sovereignty through its Apply AI strategy has been met with considerable scepticism among industry experts who doubt that the proposed €1 billion investment will suffice to compete on the world stage against the colossal efforts of the United States and China. The plan, set to be unveiled by EU tech chief Henna Virkkunen, aims to speed up the creation and use of European-made artificial intelligence tools, reducing reliance on foreign technologies. It arrives amid growing concern in Brussels over Europe's dependence on American cloud providers and chipmakers, alongside China's advances in generative AI and defence technology.</w:t>
      </w:r>
      <w:r/>
    </w:p>
    <w:p>
      <w:r/>
      <w:r>
        <w:t>Despite the symbolic importance of the EU’s funding, many analysts regard €1 billion as relatively modest compared to the immense resources committed by other global players. In the US, tech giants such as Microsoft, Google, and Amazon have invested hundreds of billions of dollars into AI infrastructure and model development. Similarly, China has mobilised state funding exceeding $40 billion in areas like semiconductors, supercomputing, and large language models. Dr Anna Gruber, a digital policy researcher at the Centre for European Reform, characterised the EU’s plan as “a statement of intent, but not a game-changer,” highlighting that the sum is a mere drop in the ocean compared to investments in Silicon Valley and Shenzhen.</w:t>
      </w:r>
      <w:r/>
    </w:p>
    <w:p>
      <w:r/>
      <w:r>
        <w:t>The European Commission defends its strategy by emphasising a targeted, efficient investment approach rather than attempting to mimic the sheer scale of American or Chinese spending. The goal is to enhance European competitiveness and secure technological independence in critical sectors such as healthcare, manufacturing, and defence. However, industry insiders maintain that the lack of robust venture capital funding and an integrated digital market constrains the region’s capacity for innovation scale-up. Philippe Marchand, co-founder of Paris-based AI firm Nexora, lamented that “Europe is excellent at setting regulations and frameworks but slow at scaling innovation,” adding that without less bureaucracy and increased capital, promising start-ups will continue migrating to the US.</w:t>
      </w:r>
      <w:r/>
    </w:p>
    <w:p>
      <w:r/>
      <w:r>
        <w:t>Balancing regulation and innovation growth remains a critical dilemma. Europe’s AI ecosystem is renowned for its emphasis on ethics and accountability, with the AI Act introducing strict governance of AI development and deployment. Although the legislation has been widely praised for its human-centric stance, it has also drawn criticism for fostering uncertainty among developers and deterring investors in a rapidly evolving technological landscape. Marchand remarked that “Europe is trying to be the referee and the player at the same time,” highlighting how regulatory ambitions risk slowing European progress while competitors accelerate globally.</w:t>
      </w:r>
      <w:r/>
    </w:p>
    <w:p>
      <w:r/>
      <w:r>
        <w:t>Brussels insists the Apply AI initiative is designed to close this divide by channeling funds towards practical AI deployments, especially within public administrations, where European-developed AI can be tested and scaled effectively. The Commission argues this approach will stimulate demand, nurture local innovation, and eventually attract private capital to reinforce the AI sector. Despite these intentions, Europe’s leading AI companies, including France's Mistral and Germany's Helsing, remain heavily dependent on US-based cloud services, Nvidia chips, and venture capital from American investors, underlining the uphill battle facing the EU.</w:t>
      </w:r>
      <w:r/>
    </w:p>
    <w:p>
      <w:r/>
      <w:r>
        <w:t>The scale of the EU’s AI ambitions is broader than the €1 billion figure initially cited. European Commission President Ursula von der Leyen has pledged to mobilise up to €200 billion for AI investments through a combination of public and private funding. This includes previously announced amounts and additional top-ups aimed at creating the largest public-private partnership dedicated to trustworthy AI worldwide. Von der Leyen emphasised Europe's potential leadership through a unique approach focusing on science, industrial applications, and cross-border talent collaboration, aiming to replicate the success of joint projects like CERN.</w:t>
      </w:r>
      <w:r/>
    </w:p>
    <w:p>
      <w:r/>
      <w:r>
        <w:t>Nonetheless, critics remain wary. The European Court of Auditors recently reported that the EU has struggled to accelerate AI investment to match global leaders. This is compounded by challenges such as fragmented regulations, limited late-stage financing for startups, and talent shortages. To address these issues, the European Commission has proposed initiatives like the Scaleup Europe Fund, a public-private investment vehicle expected to exceed €10 billion, intended to bolster tech startups and ease scaling bottlenecks. However, industry figures such as former French Finance Minister Bruno Le Maire argue that much more sweeping reforms are needed, including greater capital market integration among major EU economies and bolder policy decisions regarding technology transfer and market access.</w:t>
      </w:r>
      <w:r/>
    </w:p>
    <w:p>
      <w:r/>
      <w:r>
        <w:t>Adding to the complexity, seasoned industry leaders sound warnings about the EU’s regulatory environment. Bosch CEO Stefan Hartung has cautioned that excessive and unclear regulations risk handicapping Europe’s AI sector, making it a less attractive destination for developers and investors alike. Bosch itself plans to invest significantly in AI, aiming for €2.5 billion by 2027, but Hartung's message underscores the need for judicious regulation that balances ethical concerns with innovation agility.</w:t>
      </w:r>
      <w:r/>
    </w:p>
    <w:p>
      <w:r/>
      <w:r>
        <w:t>In sum, Europe possesses ample talent, ethical frameworks, and political will to compete in the AI race. However, unless these assets are backed by far more substantial financial resources, a unified digital market, and streamlined regulations, the ambitious dream of AI sovereignty risks remaining out of reach. The coming months will be crucial in determining whether Brussels' strategic initiatives translate into tangible leadership or continue to be eclipsed by faster-moving global rivals.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 –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8 – </w:t>
      </w:r>
      <w:hyperlink r:id="rId13">
        <w:r>
          <w:rPr>
            <w:color w:val="0000EE"/>
            <w:u w:val="single"/>
          </w:rPr>
          <w:t>[7]</w:t>
        </w:r>
      </w:hyperlink>
      <w:r>
        <w:t xml:space="preserve">, </w:t>
      </w:r>
      <w:hyperlink r:id="rId14">
        <w:r>
          <w:rPr>
            <w:color w:val="0000EE"/>
            <w:u w:val="single"/>
          </w:rPr>
          <w:t>[5]</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9 – </w:t>
      </w:r>
      <w:hyperlink r:id="rId15">
        <w:r>
          <w:rPr>
            <w:color w:val="0000EE"/>
            <w:u w:val="single"/>
          </w:rPr>
          <w:t>[3]</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1">
        <w:r>
          <w:rPr>
            <w:color w:val="0000EE"/>
            <w:u w:val="single"/>
          </w:rPr>
          <w:t>[4]</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https://www.inkl.com/news/can-1bn-buy-europe-s-ai-independence-experts-warn-brussels-needs-more-than-ambition</w:t>
        </w:r>
      </w:hyperlink>
      <w:r>
        <w:t xml:space="preserve"> - Please view link - unable to able to access data</w:t>
      </w:r>
      <w:r/>
    </w:p>
    <w:p>
      <w:pPr>
        <w:pStyle w:val="ListNumber"/>
        <w:spacing w:line="240" w:lineRule="auto"/>
        <w:ind w:left="720"/>
      </w:pPr>
      <w:r/>
      <w:hyperlink r:id="rId10">
        <w:r>
          <w:rPr>
            <w:color w:val="0000EE"/>
            <w:u w:val="single"/>
          </w:rPr>
          <w:t>https://www.reuters.com/world/china/asmls-mistral-investment-could-augur-more-european-tech-collaborations-le-maire-2025-09-30/</w:t>
        </w:r>
      </w:hyperlink>
      <w:r>
        <w:t xml:space="preserve"> - ASML's €1.3 billion investment in French AI startup Mistral AI signals potential for increased collaboration and consolidation in Europe's fragmented tech sector, according to former French Finance Minister Bruno Le Maire. Now a strategic adviser to ASML, Le Maire emphasized the goal of building a united European tech force to compete with dominant Chinese and American players. He urged major EU economies—France, Germany, and Italy—to advance a capital markets union to boost funding access without waiting for consensus from all 27 EU member states. Le Maire also warned of an overvalued U.S. tech market bubble that could trigger an economic downturn. Criticizing the European Commission's passivity, he advocated for bolder, faster policy decisions, including requiring technology transfers from Chinese firms in exchange for access to European markets. Le Maire concluded that Europe must shift from being imitated to becoming an imitator to regain competitiveness in areas like electric car batteries.</w:t>
      </w:r>
      <w:r/>
    </w:p>
    <w:p>
      <w:pPr>
        <w:pStyle w:val="ListNumber"/>
        <w:spacing w:line="240" w:lineRule="auto"/>
        <w:ind w:left="720"/>
      </w:pPr>
      <w:r/>
      <w:hyperlink r:id="rId15">
        <w:r>
          <w:rPr>
            <w:color w:val="0000EE"/>
            <w:u w:val="single"/>
          </w:rPr>
          <w:t>https://www.reuters.com/technology/bosch-ceo-warns-europe-against-regulating-itself-death-ai-2025-06-25/</w:t>
        </w:r>
      </w:hyperlink>
      <w:r>
        <w:t xml:space="preserve"> - Bosch CEO Stefan Hartung has cautioned that excessive regulation in Europe could impede the continent's advancement in artificial intelligence (AI), warning that bureaucratic hurdles and vague legislative demands make Europe less appealing for AI development. Speaking at a tech conference in Stuttgart, Hartung emphasized the need for streamlined regulations that focus only on essential areas, stating that otherwise, Europe risks "regulating itself to death" and falling behind in global AI competition. Bosch, which holds the most AI patents in Europe, plans to invest an additional €2.5 billion by 2027 in AI technologies, including those for autonomous driving and industrial efficiency. His remarks come amid increasing international investment in AI, with the U.S. announcing up to $500 billion in private sector funding and the EU planning to mobilize up to €200 billion for the sector.</w:t>
      </w:r>
      <w:r/>
    </w:p>
    <w:p>
      <w:pPr>
        <w:pStyle w:val="ListNumber"/>
        <w:spacing w:line="240" w:lineRule="auto"/>
        <w:ind w:left="720"/>
      </w:pPr>
      <w:r/>
      <w:hyperlink r:id="rId11">
        <w:r>
          <w:rPr>
            <w:color w:val="0000EE"/>
            <w:u w:val="single"/>
          </w:rPr>
          <w:t>https://www.cnbc.com/2025/02/11/eu-says-ai-race-far-from-over-as-bloc-pledges-50-billion-euro-investment.html</w:t>
        </w:r>
      </w:hyperlink>
      <w:r>
        <w:t xml:space="preserve"> - European Commission President Ursula von der Leyen on Tuesday said the EU would mobilize a total of 200 billion euros ($206.5 billion) for artificial intelligence investments in Europe, stressing that the race for AI leadership had not yet been won by China or the U.S. The sum includes previously-announced 150-billion-euro funding from investors and industry, which Von der Leyen said the bloc will top up by another 50 billion euros. Speaking at the AI Action Summit in Paris, Von der Leyen said it would be the "largest public-private partnership in the world for the development of trustworthy AI," focused on industrial and mission-critical applications and powering European "gigafactories" for processing large models. "We want Europe to be one of the leading AI continents, and this means embracing a way of life where AI is everywhere," Von der Leyen told an audience of big-name tech figures and political leaders in the French capital. "Too often I hear that Europe is late to the race — that China or the United States have already gotten ahead. I disagree, because the AI race is far from being over," she said. "The frontier is constantly moving, leadership is still up for grabs, and behind the frontier is the whole world of AI adoption... Bringing AI to industry-specific applications and harnessing its power for productivity and for people, and this is where Europe can truly lead the race." Von der Leyen said Europe needed to focus on a unique approach to AI development, including a focus on science and technology, adoption in complex applications using its wealth of industrial manufacturing data, and bringing together talent from different countries and sectors. She added that the EU wants to ensure every innovative European company has the ability to access the AI power it needs through supercomputers, and to replicate the collaborative success of CERN, the world's largest particle physics laboratory based in Geneva, Switzerland. Positive uses of AI will include boosting competitiveness, protecting security, shoring up public health and democratizing access to information, she explained. However, critics have raised a host of concerns about the proliferation of the technology, including its heavy power usage and the potential for the spread of disinformation through the use of manipulated "deep fakes." Ahead of the Paris summit, French President Emmanuel Macron shared a video on social media featuring a montage of deep fakes of himself.</w:t>
      </w:r>
      <w:r/>
    </w:p>
    <w:p>
      <w:pPr>
        <w:pStyle w:val="ListNumber"/>
        <w:spacing w:line="240" w:lineRule="auto"/>
        <w:ind w:left="720"/>
      </w:pPr>
      <w:r/>
      <w:hyperlink r:id="rId14">
        <w:r>
          <w:rPr>
            <w:color w:val="0000EE"/>
            <w:u w:val="single"/>
          </w:rPr>
          <w:t>https://www.reuters.com/world/china/eu-plans-tech-scale-up-fund-narrow-gap-with-us-china-2025-05-28/</w:t>
        </w:r>
      </w:hyperlink>
      <w:r>
        <w:t xml:space="preserve"> - The European Commission has unveiled a strategy titled "Choose Europe to start and scale" to boost the growth of tech startups and reduce the innovation gap between the EU, the United States, and China. A central component of this plan is the creation of a "Scaleup Europe Fund," a public-private investment initiative expected to exceed €10 billion ($11.3 billion), with most funding sourced from private investors. The fund aims to support promising tech startups, particularly in scaling and preparing for public listings. The Commission cited key barriers to startup growth in the EU, including fragmented regulations, limited access to finance, and talent shortages. Compared to the U.S., EU startups face a significant venture capital shortfall, especially in late-stage financing. To address this, the EU also plans regulatory simplifications for high-tech firms, enhanced access to public procurement, and policies to attract non-EU startup founders. These proposals align with a broader EU effort to channel private savings into business investments via the Savings and Investments Union. The fund is intended to make a substantial impact rather than be symbolic.</w:t>
      </w:r>
      <w:r/>
    </w:p>
    <w:p>
      <w:pPr>
        <w:pStyle w:val="ListNumber"/>
        <w:spacing w:line="240" w:lineRule="auto"/>
        <w:ind w:left="720"/>
      </w:pPr>
      <w:r/>
      <w:hyperlink r:id="rId12">
        <w:r>
          <w:rPr>
            <w:color w:val="0000EE"/>
            <w:u w:val="single"/>
          </w:rPr>
          <w:t>https://www.reuters.com/technology/artificial-intelligence/eus-ai-push-get-50-bln-euro-boost-eus-von-der-leyen-says-2025-02-11/</w:t>
        </w:r>
      </w:hyperlink>
      <w:r>
        <w:t xml:space="preserve"> - Europe plans to invest an additional 50 billion euros in artificial intelligence (AI), according to European Commission President Ursula von der Leyen. This funding will add to the European AI Champions Initiative, which has already secured 150 billion euros from various providers, investors, and industries. The total objective is to mobilize 200 billion euros for AI investments across Europe, with a focus on industrial and mission-critical technologies. Prominent companies participating in the initiative include Airbus, ASML, Siemens, Infineon, Philips, Mistral, and Volkswagen.</w:t>
      </w:r>
      <w:r/>
    </w:p>
    <w:p>
      <w:pPr>
        <w:pStyle w:val="ListNumber"/>
        <w:spacing w:line="240" w:lineRule="auto"/>
        <w:ind w:left="720"/>
      </w:pPr>
      <w:r/>
      <w:hyperlink r:id="rId13">
        <w:r>
          <w:rPr>
            <w:color w:val="0000EE"/>
            <w:u w:val="single"/>
          </w:rPr>
          <w:t>https://www.brusselstimes.com/eu-affairs/1068691/eu-is-lagging-behind-us-and-china-in-investments-in-artificial-intelligence-says-audit-report/</w:t>
        </w:r>
      </w:hyperlink>
      <w:r>
        <w:t xml:space="preserve"> - The EU has so far had little success in developing Europe’s artificial intelligence ecosystem and failed to accelerate AI investment on a par with global leaders, according to a new audit report published on Wednesday by the European Court of Auditors (ECA). AI encompasses emerging technologies in fast-evolving areas including robotics, big data and cloud computing, high-performance computing, photonics, and neuroscience. The US has long been a front runner in AI, while China plans to become the global AI leader by 2030, with both countries relying on substantial private investment through their tech giants. Since 2018, the European Commission has taken multiple actions and worked on key building blocks to advance the EU’s AI “ecosystem”, such as regulation, infrastructure, research, and investment.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kl.com/news/can-1bn-buy-europe-s-ai-independence-experts-warn-brussels-needs-more-than-ambition" TargetMode="External"/><Relationship Id="rId10" Type="http://schemas.openxmlformats.org/officeDocument/2006/relationships/hyperlink" Target="https://www.reuters.com/world/china/asmls-mistral-investment-could-augur-more-european-tech-collaborations-le-maire-2025-09-30/" TargetMode="External"/><Relationship Id="rId11" Type="http://schemas.openxmlformats.org/officeDocument/2006/relationships/hyperlink" Target="https://www.cnbc.com/2025/02/11/eu-says-ai-race-far-from-over-as-bloc-pledges-50-billion-euro-investment.html" TargetMode="External"/><Relationship Id="rId12" Type="http://schemas.openxmlformats.org/officeDocument/2006/relationships/hyperlink" Target="https://www.reuters.com/technology/artificial-intelligence/eus-ai-push-get-50-bln-euro-boost-eus-von-der-leyen-says-2025-02-11/" TargetMode="External"/><Relationship Id="rId13" Type="http://schemas.openxmlformats.org/officeDocument/2006/relationships/hyperlink" Target="https://www.brusselstimes.com/eu-affairs/1068691/eu-is-lagging-behind-us-and-china-in-investments-in-artificial-intelligence-says-audit-report/" TargetMode="External"/><Relationship Id="rId14" Type="http://schemas.openxmlformats.org/officeDocument/2006/relationships/hyperlink" Target="https://www.reuters.com/world/china/eu-plans-tech-scale-up-fund-narrow-gap-with-us-china-2025-05-28/" TargetMode="External"/><Relationship Id="rId15" Type="http://schemas.openxmlformats.org/officeDocument/2006/relationships/hyperlink" Target="https://www.reuters.com/technology/bosch-ceo-warns-europe-against-regulating-itself-death-ai-2025-06-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