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Growing reliance on emergency bailouts exposes systemic flaws in local government funding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Emergency bailouts for councils facing financial collapse have become a frequent, almost routine, lifeline within an increasingly fragile local government funding system, warns the Local Government Association (LGA), as the Chancellor prepares to unveil the Autumn budget. The LGA’s correspondence with the Treasury highlights a worrying trend: 29 councils have needed exceptional financial support agreements this year, a stark rise from 18 last year, signalling systemic strain in local authority finances, particularly in social care.</w:t>
      </w:r>
      <w:r/>
    </w:p>
    <w:p>
      <w:r/>
      <w:r>
        <w:t>These emergency packages allow councils to borrow, sell assets, or hike council tax beyond statutory limits to maintain essential public services. Since their inception in 2020/21, over 42 councils have accessed more than £5 billion in such support, with many drawing on these resources year after year. The LGA argues that what was designed as an “exceptional” measure has become a standard practice, underscoring a broken financial framework unable to sustain vital services like children’s social care.</w:t>
      </w:r>
      <w:r/>
    </w:p>
    <w:p>
      <w:r/>
      <w:r>
        <w:t>Louise Gittins, chairwoman of the LGA, told The Irish News that soaring costs and growing demand in areas such as adult social care, homelessness, and educational transport are pushing councils toward significant overspend. She noted the visible consequences: shrinking neighbourhood services, diminished preventative investment, and increased pressures on the most vulnerable. Gittins stressed that a system reliant on emergency bailouts is fundamentally flawed and called for a solid financial foundation to enable councils to flourish and contribute meaningfully to national growth and reform.</w:t>
      </w:r>
      <w:r/>
    </w:p>
    <w:p>
      <w:r/>
      <w:r>
        <w:t>Supporting this view, LGA analysis reveals alarming budgetary pressures: between 2022/23 and 2024/25, councils reported average overspends of 5% in adult social care, 14% in children’s social care, 25% in special educational needs transport, and a striking 52% in homelessness services. Despite planned budget increases for 2025/26—9% for adult social care, 10% for children’s social care, and 39% for homelessness—the risk of repeating past overspends remains, forcing councils to contemplate further service cuts and reliance on shrinking reserves.</w:t>
      </w:r>
      <w:r/>
    </w:p>
    <w:p>
      <w:r/>
      <w:r>
        <w:t>The LGA also points out a mounting £5 billion deficit in special educational needs and disabilities (SEND) budgets. While councils must balance their budgets annually, these accumulated deficits can be deferred but represent an existential threat without a long-term solution. The associated cash flow costs, including millions lost in unearned interest income and additional borrowing costs, add significant financial strain. The LGA urges the Chancellor to treat these deficits as part of wider SEND reforms to allow authorities and schools to focus on improving provision rather than managing chronic financial distress.</w:t>
      </w:r>
      <w:r/>
    </w:p>
    <w:p>
      <w:r/>
      <w:r>
        <w:t>The Government has recognised these challenges to some extent. It recently confirmed funding for 30 councils in exceptional need to help them balance budgets and protect public services, including heritage and community assets. However, critics, including London Councils, remain sceptical, describing the Exceptional Financial Support (EFS) scheme as a “misnomer” that risks burdening councils with ongoing debt without addressing root causes or enabling sustainable financial recovery.</w:t>
      </w:r>
      <w:r/>
    </w:p>
    <w:p>
      <w:r/>
      <w:r>
        <w:t>Further extending concerns, a survey by the LGA forecasts that one in four councils in England may seek emergency bailouts within the next two financial years, driven by inflation, wage pressures, and rising service demand. This forecast paints a bleak picture of local government finances unless immediate reform and stabilisation measures are implemented.</w:t>
      </w:r>
      <w:r/>
    </w:p>
    <w:p>
      <w:r/>
      <w:r>
        <w:t>The LGA welcomes the Government’s intentions to reform local government finance, including multi-year funding settlements, reducing the reliance on ring-fenced grants and competitive bidding, and guaranteeing fair funding reforms that better support deprived areas. Nonetheless, transitional arrangements must be robust to prevent unintended harm to councils’ sustainability during the reforms.</w:t>
      </w:r>
      <w:r/>
    </w:p>
    <w:p>
      <w:r/>
      <w:r>
        <w:t>Additionally, the upcoming local government reorganisation, which will shift from two-tier systems to single unitary authorities in some areas, raises further concerns. Commons Public Accounts Committee chairman Sir Geoffrey Clifton-Brown has cautioned that undertaking wholesale restructuring amid financial strain risks turning existing fiscal challenges into far more significant problems.</w:t>
      </w:r>
      <w:r/>
    </w:p>
    <w:p>
      <w:r/>
      <w:r>
        <w:t>The Liberal Democrats’ local government spokesperson Zoe Franklin echoed calls for urgent social care reforms, emphasising that short-term fixes fail to address the escalating costs crippling councils. She advocated for cross-party efforts to mend the SEND system to better serve children and families.</w:t>
      </w:r>
      <w:r/>
    </w:p>
    <w:p>
      <w:r/>
      <w:r>
        <w:t>As the Chancellor prepares to unveil the Autumn budget, the Local Government Association’s warnings underscore the urgency of addressing the deep structural funding faults undermining local governments. Without sustainable financial reform and genuine support, councils’ ability to safeguard essential services and drive local and national prosperity remains in jeopardy.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6 – </w:t>
      </w:r>
      <w:hyperlink r:id="rId11">
        <w:r>
          <w:rPr>
            <w:color w:val="0000EE"/>
            <w:u w:val="single"/>
          </w:rPr>
          <w:t>[3]</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r/>
    </w:p>
    <w:p>
      <w:pPr>
        <w:pStyle w:val="ListBullet"/>
        <w:spacing w:line="240" w:lineRule="auto"/>
        <w:ind w:left="720"/>
      </w:pPr>
      <w:r/>
      <w:r>
        <w:t xml:space="preserve">Paragraph 10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https://www.irishnews.com/news/uk/chancellor-urged-to-fix-broken-system-as-council-bailouts-normalised-OOBHZMMJHJPMNCXLWDHPYVBZLA/</w:t>
        </w:r>
      </w:hyperlink>
      <w:r>
        <w:t xml:space="preserve"> - Please view link - unable to able to access data</w:t>
      </w:r>
      <w:r/>
    </w:p>
    <w:p>
      <w:pPr>
        <w:pStyle w:val="ListNumber"/>
        <w:spacing w:line="240" w:lineRule="auto"/>
        <w:ind w:left="720"/>
      </w:pPr>
      <w:r/>
      <w:hyperlink r:id="rId10">
        <w:r>
          <w:rPr>
            <w:color w:val="0000EE"/>
            <w:u w:val="single"/>
          </w:rPr>
          <w:t>https://www.local.gov.uk/about/news/council-emergency-bailout-deals-risk-becoming-normalised-budget-overspends-continue-rise</w:t>
        </w:r>
      </w:hyperlink>
      <w:r>
        <w:t xml:space="preserve"> - The Local Government Association (LGA) warns that emergency government bailout agreements for councils are at risk of becoming 'normalised' as costs continue to outstrip available resources, pushing many to the financial brink. The LGA highlights that 29 councils, including nearly one in six with social care duties, required Exceptional Financial Support (EFS) agreements this year, a substantial increase from the previous year. The LGA calls for a review of current EFS arrangements to assess their effectiveness in supporting councils towards financial sustainability.</w:t>
      </w:r>
      <w:r/>
    </w:p>
    <w:p>
      <w:pPr>
        <w:pStyle w:val="ListNumber"/>
        <w:spacing w:line="240" w:lineRule="auto"/>
        <w:ind w:left="720"/>
      </w:pPr>
      <w:r/>
      <w:hyperlink r:id="rId11">
        <w:r>
          <w:rPr>
            <w:color w:val="0000EE"/>
            <w:u w:val="single"/>
          </w:rPr>
          <w:t>https://www.gov.uk/government/news/councils-to-receive-exceptional-support</w:t>
        </w:r>
      </w:hyperlink>
      <w:r>
        <w:t xml:space="preserve"> - The UK government has confirmed that 30 councils in exceptional need will receive support to help balance their budgets. This support aims to ensure the delivery of vital public services, protect community assets, and promote economic stability. The government has set additional expectations for councils to protect community and heritage assets when using capitalisation, instructing them not to dispose of such assets.</w:t>
      </w:r>
      <w:r/>
    </w:p>
    <w:p>
      <w:pPr>
        <w:pStyle w:val="ListNumber"/>
        <w:spacing w:line="240" w:lineRule="auto"/>
        <w:ind w:left="720"/>
      </w:pPr>
      <w:r/>
      <w:hyperlink r:id="rId12">
        <w:r>
          <w:rPr>
            <w:color w:val="0000EE"/>
            <w:u w:val="single"/>
          </w:rPr>
          <w:t>https://www.gov.uk/guidance/exceptional-financial-support-for-local-authorities-for-2023-24</w:t>
        </w:r>
      </w:hyperlink>
      <w:r>
        <w:t xml:space="preserve"> - The UK government provides guidance on Exceptional Financial Support (EFS) for local authorities for the financial year 2023-24. This support is granted to councils facing financial pressures, allowing them to manage these challenges and set balanced budgets. The guidance includes details of support granted, associated external assurance reviews, and interventions in local authorities.</w:t>
      </w:r>
      <w:r/>
    </w:p>
    <w:p>
      <w:pPr>
        <w:pStyle w:val="ListNumber"/>
        <w:spacing w:line="240" w:lineRule="auto"/>
        <w:ind w:left="720"/>
      </w:pPr>
      <w:r/>
      <w:hyperlink r:id="rId14">
        <w:r>
          <w:rPr>
            <w:color w:val="0000EE"/>
            <w:u w:val="single"/>
          </w:rPr>
          <w:t>https://www.local.gov.uk/about/news/1-4-councils-likely-need-emergency-government-support-lga-survey</w:t>
        </w:r>
      </w:hyperlink>
      <w:r>
        <w:t xml:space="preserve"> - A survey by the Local Government Association (LGA) reveals that one in four councils in England are likely to apply for emergency government bailout agreements to stave off bankruptcy in the next two financial years (2025/26 and 2026/27). The survey highlights the financial pressures councils face, including inflation, wage pressures, and rising demand for services, and calls for immediate action to stabilise council finances and protect vital services.</w:t>
      </w:r>
      <w:r/>
    </w:p>
    <w:p>
      <w:pPr>
        <w:pStyle w:val="ListNumber"/>
        <w:spacing w:line="240" w:lineRule="auto"/>
        <w:ind w:left="720"/>
      </w:pPr>
      <w:r/>
      <w:hyperlink r:id="rId13">
        <w:r>
          <w:rPr>
            <w:color w:val="0000EE"/>
            <w:u w:val="single"/>
          </w:rPr>
          <w:t>https://www.londoncouncils.gov.uk/news-and-press-releases/2025/boroughs-need-sustainable-solution-funding-crisis-rather-misnomer</w:t>
        </w:r>
      </w:hyperlink>
      <w:r>
        <w:t xml:space="preserve"> - London Councils has called for a sustainable solution to the funding crisis facing boroughs, criticising the government's Exceptional Financial Support (EFS) as a 'misnomer'. The cross-party group expresses concerns that increasing numbers of boroughs are relying on emergency borrowing facilitated by EFS, which may burden councils with further debts and servicing costs without enabling them to return their finances to a sustainable footing.</w:t>
      </w:r>
      <w:r/>
    </w:p>
    <w:p>
      <w:pPr>
        <w:pStyle w:val="ListNumber"/>
        <w:spacing w:line="240" w:lineRule="auto"/>
        <w:ind w:left="720"/>
      </w:pPr>
      <w:r/>
      <w:hyperlink r:id="rId15">
        <w:r>
          <w:rPr>
            <w:color w:val="0000EE"/>
            <w:u w:val="single"/>
          </w:rPr>
          <w:t>https://www.standard.co.uk/news/politics/london-councils-emergency-government-cash-newham-croydon-b1212504.html</w:t>
        </w:r>
      </w:hyperlink>
      <w:r>
        <w:t xml:space="preserve"> - Thirty local authorities in England are set to receive over £1.3 billion in emergency cash from the government to balance their budgets. This includes seven London boroughs—Newham, Croydon, Haringey, Enfield, Barnet, Havering, and Lambeth—which will receive a total of £418 million. The funding aims to help councils cope with the rising costs of providing services, including temporary accommodation for homeless families and increasing demand and cost of social care.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chancellor-urged-to-fix-broken-system-as-council-bailouts-normalised-OOBHZMMJHJPMNCXLWDHPYVBZLA/" TargetMode="External"/><Relationship Id="rId10" Type="http://schemas.openxmlformats.org/officeDocument/2006/relationships/hyperlink" Target="https://www.local.gov.uk/about/news/council-emergency-bailout-deals-risk-becoming-normalised-budget-overspends-continue-rise" TargetMode="External"/><Relationship Id="rId11" Type="http://schemas.openxmlformats.org/officeDocument/2006/relationships/hyperlink" Target="https://www.gov.uk/government/news/councils-to-receive-exceptional-support" TargetMode="External"/><Relationship Id="rId12" Type="http://schemas.openxmlformats.org/officeDocument/2006/relationships/hyperlink" Target="https://www.gov.uk/guidance/exceptional-financial-support-for-local-authorities-for-2023-24" TargetMode="External"/><Relationship Id="rId13" Type="http://schemas.openxmlformats.org/officeDocument/2006/relationships/hyperlink" Target="https://www.londoncouncils.gov.uk/news-and-press-releases/2025/boroughs-need-sustainable-solution-funding-crisis-rather-misnomer" TargetMode="External"/><Relationship Id="rId14" Type="http://schemas.openxmlformats.org/officeDocument/2006/relationships/hyperlink" Target="https://www.local.gov.uk/about/news/1-4-councils-likely-need-emergency-government-support-lga-survey" TargetMode="External"/><Relationship Id="rId15" Type="http://schemas.openxmlformats.org/officeDocument/2006/relationships/hyperlink" Target="https://www.standard.co.uk/news/politics/london-councils-emergency-government-cash-newham-croydon-b1212504.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