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Entain reports resilient growth amid industry concerns over tax hikes and black market encroachment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Entain, the parent company of Ladbrokes and Coral, has reported a six percent increase in net gaming revenue for the third quarter, reflecting resilience amid ongoing challenges and sector uncertainties. The growth was buoyed by robust performance in online gaming, which rose by 15 percent, and a particularly strong showing from its U.S. joint venture, BetMGM, whose revenue surged by 23 percent to $667 million. According to the company’s latest trading update, BetMGM is expected to return at least $200 million to its parent companies by 2025, highlighting its increasing contribution to Entain’s overall financial health.</w:t>
      </w:r>
      <w:r/>
    </w:p>
    <w:p>
      <w:r/>
      <w:r>
        <w:t>The UK and Ireland markets performed well, with an eight percent increase in net gaming revenue, aligning with the group's expectations. Despite these gains, fluctuations in international markets tempered overall growth, with Brazil and Australia experiencing declines of 11 percent and six percent, respectively, largely due to favourable sports outcomes favouring punters.</w:t>
      </w:r>
      <w:r/>
    </w:p>
    <w:p>
      <w:r/>
      <w:r>
        <w:t>Entain’s CEO, Stella David, who took on the permanent role earlier this year after serving as interim CEO, addressed the significant concerns looming over the industry—particularly the proposed tax increases under consideration by the UK government and other jurisdictions like Australia. David emphasised that past tax hikes have consistently driven players towards unregulated black market sites, which undermines both government tax revenue and consumer protections. “It’s crucial that we engage actively with the government,” she stated, “as every tax increase has previously contributed to the growth of the black market.”</w:t>
      </w:r>
      <w:r/>
    </w:p>
    <w:p>
      <w:r/>
      <w:r>
        <w:t>David’s concerns are underscored by industry data indicating the existence of over 500 unregulated gambling websites, with some markets, such as the Netherlands, seeing more than half their activity shift away from regulated operators due to heavy taxation. This shift to black market operators poses risks to consumers, including lack of oversight and increased exposure to fraudulent activity.</w:t>
      </w:r>
      <w:r/>
    </w:p>
    <w:p>
      <w:r/>
      <w:r>
        <w:t>To mitigate the financial pressures brought on by potential tax hikes, Entain has signalled it may need to curtail marketing spend, reduce the generosity of customer bonuses and odds, and critically, consider the closure of retail betting shops. The latter is particularly significant, as these physical outlets contribute roughly sixty percent of Entain’s payments to the racing levy, which supports the broader horse racing industry. Closing shops could therefore have a ripple effect beyond the gambling sector, impacting racing finances and related jobs.</w:t>
      </w:r>
      <w:r/>
    </w:p>
    <w:p>
      <w:r/>
      <w:r>
        <w:t>Despite these pressures, David expressed optimism about Entain’s strategic direction and ongoing transformation. She highlighted the company’s focus on diversifying its operations and strengthening its digital footprint as key drivers of future growth. Industry analysts have echoed this sentiment; market experts like David Brohan from Goodbody have described Entain’s recent performance as solid, suggesting that the broader sector momentum remains positive even amidst external uncertainties.</w:t>
      </w:r>
      <w:r/>
    </w:p>
    <w:p>
      <w:r/>
      <w:r>
        <w:t>The company reaffirmed its annual core profit forecast, maintaining expectations of between £1.10 billion and £1.15 billion, and projected that online gaming revenue will increase by approximately seven percent on a constant currency basis by year-end. David also forecasted Entain generating over £500 million in annual cash flow by 2028, signalling confidence in the firm’s long-term financial sustainability.</w:t>
      </w:r>
      <w:r/>
    </w:p>
    <w:p>
      <w:r/>
      <w:r>
        <w:t>As governments contemplate budget decisions that could reshape gambling taxation, the industry will closely watch how these changes impact established operators like Entain. The balance between protecting legitimate businesses, ensuring consumer safety, and tackling the black market remains a critical and delicate challenge.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[4]</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https://emegypt.net/1013472</w:t>
        </w:r>
      </w:hyperlink>
      <w:r>
        <w:t xml:space="preserve"> - Please view link - unable to able to access data</w:t>
      </w:r>
      <w:r/>
    </w:p>
    <w:p>
      <w:pPr>
        <w:pStyle w:val="ListNumber"/>
        <w:spacing w:line="240" w:lineRule="auto"/>
        <w:ind w:left="720"/>
      </w:pPr>
      <w:r/>
      <w:hyperlink r:id="rId10">
        <w:r>
          <w:rPr>
            <w:color w:val="0000EE"/>
            <w:u w:val="single"/>
          </w:rPr>
          <w:t>https://www.reuters.com/business/uks-entain-reports-6-rise-third-quarter-gaming-revenue-2025-10-15/</w:t>
        </w:r>
      </w:hyperlink>
      <w:r>
        <w:t xml:space="preserve"> - Entain, the owner of Ladbrokes and Coral, reported a 6% increase in third-quarter net gaming revenue, driven by its U.S. joint venture, BetMGM, and strong online gaming activity. The company reaffirmed its annual core profit forecast of £1.10 billion to £1.15 billion, despite challenges such as weaker September margins due to favorable sports betting outcomes for customers and sluggish retail performance. BetMGM raised its revenue and profit guidance for the third time this year and plans to return at least $200 million to stakeholders by year-end. CEO Stella David expressed optimism about generating over £500 million in annual cash flow by 2028. Entain’s online gaming revenue is expected to grow approximately 7% on a constant currency basis by year-end. However, the company faced fluctuations in net gaming revenue due to customer-friendly sports results in international markets, particularly in Brazil and Australia, where revenues declined by 11% and 6%, respectively.</w:t>
      </w:r>
      <w:r/>
    </w:p>
    <w:p>
      <w:pPr>
        <w:pStyle w:val="ListNumber"/>
        <w:spacing w:line="240" w:lineRule="auto"/>
        <w:ind w:left="720"/>
      </w:pPr>
      <w:r/>
      <w:hyperlink r:id="rId11">
        <w:r>
          <w:rPr>
            <w:color w:val="0000EE"/>
            <w:u w:val="single"/>
          </w:rPr>
          <w:t>https://sbceurasia.com/en/2025/10/16/entain-shows-steady-performance-as-the-industry-braces-for-new-taxes-in-the-uk-and-australia/?amp=1</w:t>
        </w:r>
      </w:hyperlink>
      <w:r>
        <w:t xml:space="preserve"> - Entain's CEO, Stella David, has expressed concerns over potential tax increases in the UK and Australia, warning that such hikes could lead to a rise in black market activities. She highlighted that every previous tax increase has contributed to the growth of the black market, emphasizing the need for logical assessments rather than emotional responses in tax decisions. David also noted that over 500 unregulated gambling sites exist, posing risks to both consumers and government tax revenues. She referenced the Netherlands as an example, where increased taxes have led to a significant shift towards the black market, with over 50% of the market now unregulated.</w:t>
      </w:r>
      <w:r/>
    </w:p>
    <w:p>
      <w:pPr>
        <w:pStyle w:val="ListNumber"/>
        <w:spacing w:line="240" w:lineRule="auto"/>
        <w:ind w:left="720"/>
      </w:pPr>
      <w:r/>
      <w:hyperlink r:id="rId15">
        <w:r>
          <w:rPr>
            <w:color w:val="0000EE"/>
            <w:u w:val="single"/>
          </w:rPr>
          <w:t>https://www.reuters.com/sustainability/boards-policy-regulation/ladbrokes-owner-entains-shares-rise-it-names-stella-david-ceo-2025-04-29/</w:t>
        </w:r>
      </w:hyperlink>
      <w:r>
        <w:t xml:space="preserve"> - Entain appointed Stella David as its permanent CEO on April 29, 2025, following her interim tenure after the resignation of Gavin Issacs in February. This leadership change, supported by investors and stakeholders, led to a 7.6% boost in the company's shares in early trading. David, who has been a key figure in executing the firm’s ongoing strategy, is expected to maintain the strategic direction she helped shape. Her appointment offers the organization needed stability after a period of executive turnover, including the sudden departure of Jette Nygaard-Andersen in December 2023. Entain also reported an 11% increase in first-quarter net gaming revenue and reaffirmed its commitment to expanding in the U.S. betting market through its joint venture with MGM. The company projects 2025 core earnings of £1.11 billion, slightly up from £1.09 billion in 2024. CEO David noted that economic uncertainty had not significantly impacted customer betting behavior, observing that people remain engaged even if they cut back on major expenditures.</w:t>
      </w:r>
      <w:r/>
    </w:p>
    <w:p>
      <w:pPr>
        <w:pStyle w:val="ListNumber"/>
        <w:spacing w:line="240" w:lineRule="auto"/>
        <w:ind w:left="720"/>
      </w:pPr>
      <w:r/>
      <w:hyperlink r:id="rId14">
        <w:r>
          <w:rPr>
            <w:color w:val="0000EE"/>
            <w:u w:val="single"/>
          </w:rPr>
          <w:t>https://sccgmanagement.com/sccg-news/2025/10/6/entains-ceo-highlights-risk-of-shop-closures-amid-potential-tax-hikes/</w:t>
        </w:r>
      </w:hyperlink>
      <w:r>
        <w:t xml:space="preserve"> - Entain's CEO, Stella David, has warned that potential tax hikes could lead to the closure of betting shops and a reduction in the company's UK investment. She emphasized that every tax increase has previously contributed to the growth of the black market, which poses risks to both consumers and government tax revenues. David also highlighted that Entain is already one of the UK’s top 20 taxpayers, contributing £513 million to the Treasury last year, and that the gambling sector collectively pays around £4 billion in taxes annually. She stressed the importance of engaging actively with the government to prevent unintended consequences of tax increases.</w:t>
      </w:r>
      <w:r/>
    </w:p>
    <w:p>
      <w:pPr>
        <w:pStyle w:val="ListNumber"/>
        <w:spacing w:line="240" w:lineRule="auto"/>
        <w:ind w:left="720"/>
      </w:pPr>
      <w:r/>
      <w:hyperlink r:id="rId12">
        <w:r>
          <w:rPr>
            <w:color w:val="0000EE"/>
            <w:u w:val="single"/>
          </w:rPr>
          <w:t>https://thegamingboardroom.com/2025/10/07/entain-boss-warns-uk-government-against-gambling-tax-hike/</w:t>
        </w:r>
      </w:hyperlink>
      <w:r>
        <w:t xml:space="preserve"> - Stella David, CEO of Entain, has cautioned the UK government against increasing gambling taxes, stating that such hikes could lead to a rise in black market activities. She emphasized that every previous tax increase has contributed to the growth of the black market, and that additional regulation limiting opportunities for players tends to drive them to unregulated sites. David also highlighted that over 500 unregulated gambling sites exist, posing risks to both consumers and government tax revenues. She referenced the Netherlands as an example, where increased taxes have led to a significant shift towards the black market, with over 50% of the market now unregulated.</w:t>
      </w:r>
      <w:r/>
    </w:p>
    <w:p>
      <w:pPr>
        <w:pStyle w:val="ListNumber"/>
        <w:spacing w:line="240" w:lineRule="auto"/>
        <w:ind w:left="720"/>
      </w:pPr>
      <w:r/>
      <w:hyperlink r:id="rId13">
        <w:r>
          <w:rPr>
            <w:color w:val="0000EE"/>
            <w:u w:val="single"/>
          </w:rPr>
          <w:t>https://casinobeats.com/2025/10/16/entain-against-tax-increases-urges-regulators-clamp-down-black-market/</w:t>
        </w:r>
      </w:hyperlink>
      <w:r>
        <w:t xml:space="preserve"> - Entain's CEO, Stella David, has expressed concerns over potential tax increases in the UK, warning that such hikes could lead to a rise in black market activities. She emphasized that every previous tax increase has contributed to the growth of the black market, and that additional regulation limiting opportunities for players tends to drive them to unregulated sites. David also highlighted that over 500 unregulated gambling sites exist, posing risks to both consumers and government tax revenues. She referenced the Netherlands as an example, where increased taxes have led to a significant shift towards the black market, with over 50% of the market now unregulated.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megypt.net/1013472" TargetMode="External"/><Relationship Id="rId10" Type="http://schemas.openxmlformats.org/officeDocument/2006/relationships/hyperlink" Target="https://www.reuters.com/business/uks-entain-reports-6-rise-third-quarter-gaming-revenue-2025-10-15/" TargetMode="External"/><Relationship Id="rId11" Type="http://schemas.openxmlformats.org/officeDocument/2006/relationships/hyperlink" Target="https://sbceurasia.com/en/2025/10/16/entain-shows-steady-performance-as-the-industry-braces-for-new-taxes-in-the-uk-and-australia/?amp=1" TargetMode="External"/><Relationship Id="rId12" Type="http://schemas.openxmlformats.org/officeDocument/2006/relationships/hyperlink" Target="https://thegamingboardroom.com/2025/10/07/entain-boss-warns-uk-government-against-gambling-tax-hike/" TargetMode="External"/><Relationship Id="rId13" Type="http://schemas.openxmlformats.org/officeDocument/2006/relationships/hyperlink" Target="https://casinobeats.com/2025/10/16/entain-against-tax-increases-urges-regulators-clamp-down-black-market/" TargetMode="External"/><Relationship Id="rId14" Type="http://schemas.openxmlformats.org/officeDocument/2006/relationships/hyperlink" Target="https://sccgmanagement.com/sccg-news/2025/10/6/entains-ceo-highlights-risk-of-shop-closures-amid-potential-tax-hikes/" TargetMode="External"/><Relationship Id="rId15" Type="http://schemas.openxmlformats.org/officeDocument/2006/relationships/hyperlink" Target="https://www.reuters.com/sustainability/boards-policy-regulation/ladbrokes-owner-entains-shares-rise-it-names-stella-david-ceo-2025-04-2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