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tightens English language standards, raising barriers for Hong Kong BNO visa holders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intensifying its immigration controls with a significant increase in English language requirements for certain visa applicants, a move that threatens to heighten difficulties for many migrants, particularly Hong Kong British National Overseas (BNO) visa holders. This tightening of immigration policy reflects an escalating anti-immigration stance driven by political competition and a desire to more rigorously filter who qualifies for permanent residency and citizenship.</w:t>
      </w:r>
      <w:r/>
    </w:p>
    <w:p>
      <w:r/>
      <w:r>
        <w:t>At the core of the latest policy shift, migrants applying under three visa streams—Skilled Worker, Scale-up Worker, and High Potential Individual—must now meet a B2 English proficiency level, equivalent to A-level standards. This is a marked step up from the previous B1 requirement, aligned roughly with GCSE-level English. The new standard demands advanced reading, writing, speaking, and listening skills, verified through a Secure English Language Test administered by a Home Office-approved provider, as announced by Home Secretary Shabana Mahmood. She emphasized the government’s view that fluency in English is crucial for immigrants to integrate and contribute meaningfully to British society.</w:t>
      </w:r>
      <w:r/>
    </w:p>
    <w:p>
      <w:r/>
      <w:r>
        <w:t>While the immediate impact applies to these specific visa categories, there is growing concern that when permanent residency and citizenship applications come under review, these heightened language requirements will extend to those stages as well. Currently, BNO holders can apply for indefinite leave to remain—and eventually citizenship—after five and six years respectively, with English proficiency set at a B1 level. A future rise to B2 proficiency would present a formidable hurdle, especially for many Hong Kong migrants whose educational backgrounds and English skills may be closer to secondary school level rather than at university standard.</w:t>
      </w:r>
      <w:r/>
    </w:p>
    <w:p>
      <w:r/>
      <w:r>
        <w:t>These concerns are already prompting anxiety among Hong Kong BNO holders living in the UK. Social media posts reveal that some individuals have English capabilities barely matching primary school levels despite years in the UK, raising fears they might fail to meet even the current B1 requirement, let alone the proposed B2 threshold. The absence of an initial English assessment at the point of visa issuance means many have been living and working in the UK without the language skills now deemed necessary for permanent residency. For some, this gap has led to difficulties in higher education and employment, with some considering returning to Hong Kong due to insurmountable language barriers.</w:t>
      </w:r>
      <w:r/>
    </w:p>
    <w:p>
      <w:r/>
      <w:r>
        <w:t>Surveys and anecdotal evidence point to similar challenges across the Hong Kong migrant community. For instance, a survey conducted by the Welcoming Committee for Hong Kongers revealed that nearly half had not found employment, with many citing low confidence in English as a key barrier. These struggles underscore the risk that raising language thresholds could disproportionately affect migrants who are otherwise law-abiding and contributing members of society but lack advanced English proficiency.</w:t>
      </w:r>
      <w:r/>
    </w:p>
    <w:p>
      <w:r/>
      <w:r>
        <w:t>This shift in immigration policy aligns with broader political strategies. The Labour Party under Home Secretary Mahmood is pursuing a harder line on immigration, competing with staunchly anti-immigration parties like Reform UK. Plans to make indefinite leave to remain contingent on longer residency (potentially increasing from five to ten years), employment history, community contribution, and higher English proficiency are part of this tightening framework. The government’s rationale frames these measures as necessary for better integration and to reverse political support for far-right populism.</w:t>
      </w:r>
      <w:r/>
    </w:p>
    <w:p>
      <w:r/>
      <w:r>
        <w:t>However, these policies have drawn criticism for creating an almost punitive, "Squid Game"-like immigration process—where passing a series of escalating barriers is a matter of survival for many hopeful immigrants. The English language requirement is just one element of this formidable gauntlet. The introduction of more stringent criteria risks excluding many who have invested years in living and working in the UK.</w:t>
      </w:r>
      <w:r/>
    </w:p>
    <w:p>
      <w:r/>
      <w:r>
        <w:t>As the landscape evolves, Hong Kong BNO visa holders and other migrants face a stark choice: intensively improve their English skills to meet these rising thresholds or reconsider their long-term future in the UK. With political momentum pushing for continued restrictions, the immigration "game" is becoming increasingly unforgiving.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https://www.bastillepost.com/global/article/5292571-britains-new-english-test-just-became-hong-kong-bno-holders-worst-nightmare</w:t>
        </w:r>
      </w:hyperlink>
      <w:r>
        <w:t xml:space="preserve"> - Please view link - unable to able to access data</w:t>
      </w:r>
      <w:r/>
    </w:p>
    <w:p>
      <w:pPr>
        <w:pStyle w:val="ListNumber"/>
        <w:spacing w:line="240" w:lineRule="auto"/>
        <w:ind w:left="720"/>
      </w:pPr>
      <w:r/>
      <w:hyperlink r:id="rId10">
        <w:r>
          <w:rPr>
            <w:color w:val="0000EE"/>
            <w:u w:val="single"/>
          </w:rPr>
          <w:t>https://www.gov.uk/government/news/migrants-will-be-required-to-pass-a-level-standard-of-english</w:t>
        </w:r>
      </w:hyperlink>
      <w:r>
        <w:t xml:space="preserve"> - The UK government has announced that migrants applying through certain legal routes must meet an A-level equivalent standard in speaking, listening, reading, and writing. The Secure English Language Test must be conducted with a Home Office-approved provider, and the results will then be verified as part of the visa application process. Home Secretary Shabana Mahmood emphasized the importance of migrants learning the language to contribute to national life.</w:t>
      </w:r>
      <w:r/>
    </w:p>
    <w:p>
      <w:pPr>
        <w:pStyle w:val="ListNumber"/>
        <w:spacing w:line="240" w:lineRule="auto"/>
        <w:ind w:left="720"/>
      </w:pPr>
      <w:r/>
      <w:hyperlink r:id="rId11">
        <w:r>
          <w:rPr>
            <w:color w:val="0000EE"/>
            <w:u w:val="single"/>
          </w:rPr>
          <w:t>https://www.upday.com/uk/politics/uk-raises-english-bar-for-migrant-workers/sn7d6l4</w:t>
        </w:r>
      </w:hyperlink>
      <w:r>
        <w:t xml:space="preserve"> - Under new immigration rules, migrants seeking work in the UK will need to demonstrate English proficiency equivalent to A-level standard. The requirement raises the language threshold from B1 to B2 level for skilled worker visas, scale-up routes, and High Potential Individual (HPI) visas. Applicants must pass the Secure English Language Test at a Home Office-approved provider in person, with results verified during the visa process.</w:t>
      </w:r>
      <w:r/>
    </w:p>
    <w:p>
      <w:pPr>
        <w:pStyle w:val="ListNumber"/>
        <w:spacing w:line="240" w:lineRule="auto"/>
        <w:ind w:left="720"/>
      </w:pPr>
      <w:r/>
      <w:hyperlink r:id="rId12">
        <w:r>
          <w:rPr>
            <w:color w:val="0000EE"/>
            <w:u w:val="single"/>
          </w:rPr>
          <w:t>https://www.rlegal.com/news/changes-to-english-language-requirements-for-work-routes-to-the-uk/</w:t>
        </w:r>
      </w:hyperlink>
      <w:r>
        <w:t xml:space="preserve"> - Starting from 8 January 2026, applicants for the Skilled Worker, High Potential Individual, and Scale-up routes will have to satisfy a tougher English language requirement. The level will be increased from level B1 (roughly GCSE standard) to B2, which is broadly equivalent to an A-level standard of English. Transitional arrangements will be in place for those who already hold a visa in one of these categories where the level of English was set at B1.</w:t>
      </w:r>
      <w:r/>
    </w:p>
    <w:p>
      <w:pPr>
        <w:pStyle w:val="ListNumber"/>
        <w:spacing w:line="240" w:lineRule="auto"/>
        <w:ind w:left="720"/>
      </w:pPr>
      <w:r/>
      <w:hyperlink r:id="rId13">
        <w:r>
          <w:rPr>
            <w:color w:val="0000EE"/>
            <w:u w:val="single"/>
          </w:rPr>
          <w:t>https://www.instituteforgovernment.org.uk/explainer/immigration-and-asylum-party-positions</w:t>
        </w:r>
      </w:hyperlink>
      <w:r>
        <w:t xml:space="preserve"> - The Institute for Government provides an overview of the immigration and asylum positions of various UK political parties. The Labour Party, under Home Secretary Shabana Mahmood, plans to increase the period of eligibility for Indefinite Leave to Remain (ILR) from five years to 10 years. To qualify, migrants will need to show continuous lawful residence in the UK and meet new conditions, including higher English proficiency, evidence of community contribution, lawful employment, and no criminal convictions.</w:t>
      </w:r>
      <w:r/>
    </w:p>
    <w:p>
      <w:pPr>
        <w:pStyle w:val="ListNumber"/>
        <w:spacing w:line="240" w:lineRule="auto"/>
        <w:ind w:left="720"/>
      </w:pPr>
      <w:r/>
      <w:hyperlink r:id="rId14">
        <w:r>
          <w:rPr>
            <w:color w:val="0000EE"/>
            <w:u w:val="single"/>
          </w:rPr>
          <w:t>https://www.reuters.com/world/uk/britain-plans-tougher-settlement-rules-refugees-2025-10-01/</w:t>
        </w:r>
      </w:hyperlink>
      <w:r>
        <w:t xml:space="preserve"> - Britain announced new restrictive measures for refugees' settlement and family reunion rights as part of a broader strategy to reduce immigration. The Labour government, aiming to curb support for the populist Reform UK party and to control illegal crossings from France, will no longer automatically grant permanent residence to asylum-approved migrants. Previously eligible for permanence after five years, refugees will now face extended qualification periods—possibly up to ten years—and must demonstrate contributions to British society, such as paying social security, maintaining a clean record, speaking English, and volunteering.</w:t>
      </w:r>
      <w:r/>
    </w:p>
    <w:p>
      <w:pPr>
        <w:pStyle w:val="ListNumber"/>
        <w:spacing w:line="240" w:lineRule="auto"/>
        <w:ind w:left="720"/>
      </w:pPr>
      <w:r/>
      <w:hyperlink r:id="rId15">
        <w:r>
          <w:rPr>
            <w:color w:val="0000EE"/>
            <w:u w:val="single"/>
          </w:rPr>
          <w:t>https://www.reuters.com/world/uk/uks-starmer-under-pressure-farage-tightens-migration-rules-2025-05-11/</w:t>
        </w:r>
      </w:hyperlink>
      <w:r>
        <w:t xml:space="preserve"> - UK Prime Minister Keir Starmer has announced new, stricter immigration policies in response to growing support for Nigel Farage's anti-immigration Reform UK party. Set to be detailed in forthcoming legislation, the measures include increasing the residency period needed for immigrants to qualify for settlement and citizenship from five to ten years, except for highly skilled workers who will be fast-tracked. Additional restrictions include limiting skilled worker visas to graduate-level applicants, stopping care sector firms from recruiting internationally, and raising English language requirements for adult dependents. These steps aim to reduce net migration and enhance migrant integration.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stillepost.com/global/article/5292571-britains-new-english-test-just-became-hong-kong-bno-holders-worst-nightmare" TargetMode="External"/><Relationship Id="rId10" Type="http://schemas.openxmlformats.org/officeDocument/2006/relationships/hyperlink" Target="https://www.gov.uk/government/news/migrants-will-be-required-to-pass-a-level-standard-of-english" TargetMode="External"/><Relationship Id="rId11" Type="http://schemas.openxmlformats.org/officeDocument/2006/relationships/hyperlink" Target="https://www.upday.com/uk/politics/uk-raises-english-bar-for-migrant-workers/sn7d6l4" TargetMode="External"/><Relationship Id="rId12" Type="http://schemas.openxmlformats.org/officeDocument/2006/relationships/hyperlink" Target="https://www.rlegal.com/news/changes-to-english-language-requirements-for-work-routes-to-the-uk/" TargetMode="External"/><Relationship Id="rId13" Type="http://schemas.openxmlformats.org/officeDocument/2006/relationships/hyperlink" Target="https://www.instituteforgovernment.org.uk/explainer/immigration-and-asylum-party-positions" TargetMode="External"/><Relationship Id="rId14" Type="http://schemas.openxmlformats.org/officeDocument/2006/relationships/hyperlink" Target="https://www.reuters.com/world/uk/britain-plans-tougher-settlement-rules-refugees-2025-10-01/" TargetMode="External"/><Relationship Id="rId15" Type="http://schemas.openxmlformats.org/officeDocument/2006/relationships/hyperlink" Target="https://www.reuters.com/world/uk/uks-starmer-under-pressure-farage-tightens-migration-rules-2025-05-1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