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manufacturing investment hits lowest level since 2017 amid economic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manufacturers are currently investing in new equipment at the slowest rate since 2017, according to a report from trade body Make UK. This year, manufacturers have dedicated just 6.8 per cent of their annual turnover to plant and machinery, a decline from 8.1 per cent recorded in 2024, marking the lowest level in eight years. Alongside this, investment in research and development has also dropped slightly, from 6.5 per cent to 6.2 per cent of turnover. Instead, firms are prioritising spending on staff costs and training. Make UK has urged the government to simplify existing tax incentives in the forthcoming Budget to encourage more investment, especially by smaller firms, noting that nearly 40 per cent of manufacturers say tax incentives heavily influence their decisions.</w:t>
      </w:r>
      <w:r/>
    </w:p>
    <w:p>
      <w:r/>
      <w:r>
        <w:t>The government’s recently published industrial strategy, the first in eight years, has begun to influence manufacturer priorities by encouraging more focus on decarbonisation and pushing around a third of firms to consider more investment. However, investment in the UK lags behind the average across advanced economies, contributing to weaker productivity growth and lower output per hour than countries like the United States and much of northern Europe. The finance minister, Rachel Reeves, announced a significant increase in public investment in infrastructure and energy last year, funded by borrowing and new taxes on employers. However, further tax rises and spending cuts are anticipated in the Budget scheduled for November 26, which could impact manufacturers’ investment capacity.</w:t>
      </w:r>
      <w:r/>
    </w:p>
    <w:p>
      <w:r/>
      <w:r>
        <w:t>The current investment slump comes amid wider economic difficulties facing the UK manufacturing sector. Another report from the Confederation of British Industry highlights that British manufacturers face their weakest outlook for orders since 2020. The order book index sharply declined in October, with both domestic and export orders falling significantly, reflecting concerns about rising energy costs and uncertainty about upcoming tax increases or spending cuts. This uncertainty has made businesses reluctant to invest or expand hiring, with the CBI calling on the government to reduce energy costs to protect the sector’s international competitiveness.</w:t>
      </w:r>
      <w:r/>
    </w:p>
    <w:p>
      <w:r/>
      <w:r>
        <w:t>Historical challenges provide further context. For example, the UK car manufacturing industry experienced a marked downturn in 2017, with production falling by 3 per cent, the first decline in eight years. Industry bodies like the Society of Motor Manufacturers and Traders (SMMT) attribute this drop in investment and production to uncertainty surrounding Brexit and weaker business confidence. Investment in automotive manufacturing that year slumped by almost 34 per cent to £1.1 billion, down from £1.66 billion the previous year. Despite this, exports remained robust at nearly 80 per cent of production, particularly to the EU, which accounted for over half of UK car exports. The SMMT repeatedly urged the government to provide clear Brexit transition terms to protect jobs and stimulate growth within the sector.</w:t>
      </w:r>
      <w:r/>
    </w:p>
    <w:p>
      <w:r/>
      <w:r>
        <w:t>The ongoing pattern of constrained investment across UK manufacturing underscores the importance of government policy clarity and effective fiscal incentives to support recovery. As the sector grapples with cost pressures, geopolitical uncertainties, and the shift to greener technologies, targeted support such as streamlined tax reliefs on software, patents, and bespoke testing equipment could prove critical. Experts suggest that improving the accessibility of these incentives, especially for smaller firms, will be central to reversing current trends and boosting productivity to match international competitors.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Business Times, </w:t>
      </w:r>
      <w:hyperlink r:id="rId10">
        <w:r>
          <w:rPr>
            <w:color w:val="0000EE"/>
            <w:u w:val="single"/>
          </w:rPr>
          <w:t>[2]</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Business Times, </w:t>
      </w:r>
      <w:hyperlink r:id="rId10">
        <w:r>
          <w:rPr>
            <w:color w:val="0000EE"/>
            <w:u w:val="single"/>
          </w:rPr>
          <w:t>[2]</w:t>
        </w:r>
      </w:hyperlink>
      <w:r>
        <w:t xml:space="preserve"> Reuters </w:t>
      </w:r>
      <w:r/>
    </w:p>
    <w:p>
      <w:pPr>
        <w:pStyle w:val="ListBullet"/>
        <w:spacing w:line="240" w:lineRule="auto"/>
        <w:ind w:left="720"/>
      </w:pPr>
      <w:r/>
      <w:r>
        <w:t xml:space="preserve">Paragraph 3 – </w:t>
      </w:r>
      <w:hyperlink r:id="rId11">
        <w:r>
          <w:rPr>
            <w:color w:val="0000EE"/>
            <w:u w:val="single"/>
          </w:rPr>
          <w:t>[3]</w:t>
        </w:r>
      </w:hyperlink>
      <w:r>
        <w:t xml:space="preserve"> Reuters </w:t>
      </w:r>
      <w:r/>
    </w:p>
    <w:p>
      <w:pPr>
        <w:pStyle w:val="ListBullet"/>
        <w:spacing w:line="240" w:lineRule="auto"/>
        <w:ind w:left="720"/>
      </w:pPr>
      <w:r/>
      <w:r>
        <w:t xml:space="preserve">Paragraph 4 – </w:t>
      </w:r>
      <w:hyperlink r:id="rId12">
        <w:r>
          <w:rPr>
            <w:color w:val="0000EE"/>
            <w:u w:val="single"/>
          </w:rPr>
          <w:t>[4]</w:t>
        </w:r>
      </w:hyperlink>
      <w:r>
        <w:t xml:space="preserve"> Autocar, </w:t>
      </w:r>
      <w:hyperlink r:id="rId13">
        <w:r>
          <w:rPr>
            <w:color w:val="0000EE"/>
            <w:u w:val="single"/>
          </w:rPr>
          <w:t>[5]</w:t>
        </w:r>
      </w:hyperlink>
      <w:r>
        <w:t xml:space="preserve"> SMMT, </w:t>
      </w:r>
      <w:hyperlink r:id="rId14">
        <w:r>
          <w:rPr>
            <w:color w:val="0000EE"/>
            <w:u w:val="single"/>
          </w:rPr>
          <w:t>[6]</w:t>
        </w:r>
      </w:hyperlink>
      <w:r>
        <w:t xml:space="preserve"> AM-online, </w:t>
      </w:r>
      <w:hyperlink r:id="rId15">
        <w:r>
          <w:rPr>
            <w:color w:val="0000EE"/>
            <w:u w:val="single"/>
          </w:rPr>
          <w:t>[7]</w:t>
        </w:r>
      </w:hyperlink>
      <w:r>
        <w:t xml:space="preserve"> Autovista24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https://www.businesstimes.com.sg/international/global/uk-manufacturers-invest-slowest-pace-2017-report</w:t>
        </w:r>
      </w:hyperlink>
      <w:r>
        <w:t xml:space="preserve"> - Please view link - unable to able to access data</w:t>
      </w:r>
      <w:r/>
    </w:p>
    <w:p>
      <w:pPr>
        <w:pStyle w:val="ListNumber"/>
        <w:spacing w:line="240" w:lineRule="auto"/>
        <w:ind w:left="720"/>
      </w:pPr>
      <w:r/>
      <w:hyperlink r:id="rId10">
        <w:r>
          <w:rPr>
            <w:color w:val="0000EE"/>
            <w:u w:val="single"/>
          </w:rPr>
          <w:t>https://www.reuters.com/world/uk/uk-manufacturers-invest-slowest-pace-since-2017-report-says-2025-10-27/</w:t>
        </w:r>
      </w:hyperlink>
      <w:r>
        <w:t xml:space="preserve"> - A Reuters article reports that British manufacturers are investing the least in new equipment relative to their sales since 2017. According to a report from trade body Make UK, manufacturers are investing 6.8% of their annual turnover in plant and machinery this year, down from 8.1% in 2024. Investment in research and development has also declined to 6.2% of turnover from 6. ... %. The report urges the government to streamline tax incentives ... the upcoming annual budget to encourage investment. Nearly 40% of the ... stated that tax incentives heavily influenced their investment ... . The article also notes that investment in Britain is below the average ... compared to the United States and most of northern Europe. Finance Minister Rachel Reeves is expected to announce further tax rises and savings in the next budget on November 26.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https://www.reuters.com/business/uk-manufacturers-see-weakest-outlook-orders-since-2020-2025-10-23/</w:t>
        </w:r>
      </w:hyperlink>
      <w:r>
        <w:t xml:space="preserve"> - A Reuters article reports that British manufacturers are experiencing their weakest outlook for orders since 2020. The Confederation of British Industry (CBI) stated that the monthly order book index dropped sharply to -38 in October from -27 in September, significantly below the long-term average of -14. Both domestic and export orders have seen their largest declines since July 2020, with future export expectations also at their lowest since the early COVID-19 pandemic. The deteriorating outlook is attributed to high energy costs and uncertainty surrounding potential tax increases or spending cuts in the upcoming government budget, due on November 26. Businesses are reportedly hesitant to invest or hire due to ongoing cost pressures and policy uncertainty. The CBI is urging the government to take action to lower energy costs, which they say are undermining the industry's global competitiveness. (</w:t>
      </w:r>
      <w:hyperlink r:id="rId18">
        <w:r>
          <w:rPr>
            <w:color w:val="0000EE"/>
            <w:u w:val="single"/>
          </w:rPr>
          <w:t>reuters.com</w:t>
        </w:r>
      </w:hyperlink>
      <w:r>
        <w:t>)</w:t>
      </w:r>
      <w:r/>
    </w:p>
    <w:p>
      <w:pPr>
        <w:pStyle w:val="ListNumber"/>
        <w:spacing w:line="240" w:lineRule="auto"/>
        <w:ind w:left="720"/>
      </w:pPr>
      <w:r/>
      <w:hyperlink r:id="rId12">
        <w:r>
          <w:rPr>
            <w:color w:val="0000EE"/>
            <w:u w:val="single"/>
          </w:rPr>
          <w:t>https://www.autocar.co.uk/car-news/business/uk-car-manufacturing-drops-3-industry-faces-%E2%80%9Cgreatest-challenge%E2%80%9D</w:t>
        </w:r>
      </w:hyperlink>
      <w:r>
        <w:t xml:space="preserve"> - An Autocar article reports that UK car manufacturing declined by 3% in 2017, marking the first decline in eight years. The Society of Motor Manufacturers and Traders (SMMT) confirmed that UK automotive investment fell by 33.7% in 2017 to £1.1 billion, compared to £1.66 billion in 2016. The article highlights that the decline in investment and production is attributed to factors such as Brexit uncertainties and declining business and economic confidence. The SMMT emphasizes the need for clarity on Brexit transition arrangements to safeguard jobs and stimulate future growth. (</w:t>
      </w:r>
      <w:hyperlink r:id="rId19">
        <w:r>
          <w:rPr>
            <w:color w:val="0000EE"/>
            <w:u w:val="single"/>
          </w:rPr>
          <w:t>autocar.co.uk</w:t>
        </w:r>
      </w:hyperlink>
      <w:r>
        <w:t>)</w:t>
      </w:r>
      <w:r/>
    </w:p>
    <w:p>
      <w:pPr>
        <w:pStyle w:val="ListNumber"/>
        <w:spacing w:line="240" w:lineRule="auto"/>
        <w:ind w:left="720"/>
      </w:pPr>
      <w:r/>
      <w:hyperlink r:id="rId13">
        <w:r>
          <w:rPr>
            <w:color w:val="0000EE"/>
            <w:u w:val="single"/>
          </w:rPr>
          <w:t>https://www.smmt.co.uk/2017-uk-car-manufacturing-declines-3-still-second-biggest-output-since-turn-century/</w:t>
        </w:r>
      </w:hyperlink>
      <w:r>
        <w:t xml:space="preserve"> - A report from the Society of Motor Manufacturers and Traders (SMMT) reveals that UK car production declined by 3% in 2017, with 1,671,166 vehicles produced. Despite the decline, it remains the second-highest output in 17 years. The domestic market experienced a 9.8% fall in output, while exports accounted for 79.9% of total production, a decline of just 1.1%. The SMMT emphasizes the need for urgent clarity on Brexit transition arrangements to protect the automotive industry. (</w:t>
      </w:r>
      <w:hyperlink r:id="rId20">
        <w:r>
          <w:rPr>
            <w:color w:val="0000EE"/>
            <w:u w:val="single"/>
          </w:rPr>
          <w:t>smmt.co.uk</w:t>
        </w:r>
      </w:hyperlink>
      <w:r>
        <w:t>)</w:t>
      </w:r>
      <w:r/>
    </w:p>
    <w:p>
      <w:pPr>
        <w:pStyle w:val="ListNumber"/>
        <w:spacing w:line="240" w:lineRule="auto"/>
        <w:ind w:left="720"/>
      </w:pPr>
      <w:r/>
      <w:hyperlink r:id="rId14">
        <w:r>
          <w:rPr>
            <w:color w:val="0000EE"/>
            <w:u w:val="single"/>
          </w:rPr>
          <w:t>https://www.am-online.com/news/car-manufacturer-news/2018/01/31/uk-car-production-showed-growing-reliance-on-exports-amid-2017-decline-reveals-smmt</w:t>
        </w:r>
      </w:hyperlink>
      <w:r>
        <w:t xml:space="preserve"> - An AM-online article reports that UK car manufacturing showed an increasing reliance on overseas exports amid a 3% decline in production in 2017. Exports accounted for 79.9% of all UK car output, a decline of just 1.1%. The EU remained the UK’s biggest trading partner, taking more than half (53.9%) of exports. The article highlights the need for clarity on Brexit transitional arrangements to safeguard the automotive sector. (</w:t>
      </w:r>
      <w:hyperlink r:id="rId21">
        <w:r>
          <w:rPr>
            <w:color w:val="0000EE"/>
            <w:u w:val="single"/>
          </w:rPr>
          <w:t>am-online.com</w:t>
        </w:r>
      </w:hyperlink>
      <w:r>
        <w:t>)</w:t>
      </w:r>
      <w:r/>
    </w:p>
    <w:p>
      <w:pPr>
        <w:pStyle w:val="ListNumber"/>
        <w:spacing w:line="240" w:lineRule="auto"/>
        <w:ind w:left="720"/>
      </w:pPr>
      <w:r/>
      <w:hyperlink r:id="rId15">
        <w:r>
          <w:rPr>
            <w:color w:val="0000EE"/>
            <w:u w:val="single"/>
          </w:rPr>
          <w:t>https://autovista24.autovistagroup.com/news/uk-automotive-investment-and-manufacturing-output-dropped-2017/</w:t>
        </w:r>
      </w:hyperlink>
      <w:r>
        <w:t xml:space="preserve"> - An Autovista24 article reports that UK automotive investment and manufacturing output dropped in 2017. Investment in the UK industry fell by 33.7%, equating to £1.1 billion invested in vehicle and supply chain manufacturing, down from £1.7 billion in 2016. The article attributes the decline to uncertainties surrounding Brexit and the potential introduction of World Trade Organisation (WTO) tariffs. The SMMT is calling for the UK Government to seek an arrangement that would maintain membership of the EU single market and customs union until a final agreement is negotiated and implemented. (</w:t>
      </w:r>
      <w:hyperlink r:id="rId22">
        <w:r>
          <w:rPr>
            <w:color w:val="0000EE"/>
            <w:u w:val="single"/>
          </w:rPr>
          <w:t>autovista24.autovistagroup.com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imes.com.sg/international/global/uk-manufacturers-invest-slowest-pace-2017-report" TargetMode="External"/><Relationship Id="rId10" Type="http://schemas.openxmlformats.org/officeDocument/2006/relationships/hyperlink" Target="https://www.reuters.com/world/uk/uk-manufacturers-invest-slowest-pace-since-2017-report-says-2025-10-27/" TargetMode="External"/><Relationship Id="rId11" Type="http://schemas.openxmlformats.org/officeDocument/2006/relationships/hyperlink" Target="https://www.reuters.com/business/uk-manufacturers-see-weakest-outlook-orders-since-2020-2025-10-23/" TargetMode="External"/><Relationship Id="rId12" Type="http://schemas.openxmlformats.org/officeDocument/2006/relationships/hyperlink" Target="https://www.autocar.co.uk/car-news/business/uk-car-manufacturing-drops-3-industry-faces-%E2%80%9Cgreatest-challenge%E2%80%9D" TargetMode="External"/><Relationship Id="rId13" Type="http://schemas.openxmlformats.org/officeDocument/2006/relationships/hyperlink" Target="https://www.smmt.co.uk/2017-uk-car-manufacturing-declines-3-still-second-biggest-output-since-turn-century/" TargetMode="External"/><Relationship Id="rId14" Type="http://schemas.openxmlformats.org/officeDocument/2006/relationships/hyperlink" Target="https://www.am-online.com/news/car-manufacturer-news/2018/01/31/uk-car-production-showed-growing-reliance-on-exports-amid-2017-decline-reveals-smmt" TargetMode="External"/><Relationship Id="rId15" Type="http://schemas.openxmlformats.org/officeDocument/2006/relationships/hyperlink" Target="https://autovista24.autovistagroup.com/news/uk-automotive-investment-and-manufacturing-output-dropped-2017/"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manufacturers-invest-slowest-pace-since-2017-report-says-2025-10-27/?utm_source=openai" TargetMode="External"/><Relationship Id="rId18" Type="http://schemas.openxmlformats.org/officeDocument/2006/relationships/hyperlink" Target="https://www.reuters.com/business/uk-manufacturers-see-weakest-outlook-orders-since-2020-2025-10-23/?utm_source=openai" TargetMode="External"/><Relationship Id="rId19" Type="http://schemas.openxmlformats.org/officeDocument/2006/relationships/hyperlink" Target="https://www.autocar.co.uk/car-news/business/uk-car-manufacturing-drops-3-industry-faces-%E2%80%9Cgreatest-challenge%E2%80%9D?utm_source=openai" TargetMode="External"/><Relationship Id="rId20" Type="http://schemas.openxmlformats.org/officeDocument/2006/relationships/hyperlink" Target="https://www.smmt.co.uk/2017-uk-car-manufacturing-declines-3-still-second-biggest-output-since-turn-century/?utm_source=openai" TargetMode="External"/><Relationship Id="rId21" Type="http://schemas.openxmlformats.org/officeDocument/2006/relationships/hyperlink" Target="https://www.am-online.com/news/car-manufacturer-news/2018/01/31/uk-car-production-showed-growing-reliance-on-exports-amid-2017-decline-reveals-smmt?utm_source=openai" TargetMode="External"/><Relationship Id="rId22" Type="http://schemas.openxmlformats.org/officeDocument/2006/relationships/hyperlink" Target="https://autovista24.autovistagroup.com/news/uk-automotive-investment-and-manufacturing-output-dropped-20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