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Vietnam form comprehensive strategic partnership to boost trade, innovation,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Vietnam and the United Kingdom have formally elevated their bilateral relationship to a Comprehensive Strategic Partnership (CSP), marking a significant milestone in ties between the two nations. This enhancement took place during the official visit of General Secretary To Lam to the UK from October 28 to 30, at the invitation of UK Prime Minister Keir Starmer. The new partnership is structured around six main pillars: politics and diplomacy; defence and security; economics, trade, investment, and finance; science, technology, innovation, digital transformation, and health; environment, energy, and green transition; and education, culture, sports, tourism, people-to-people exchanges, equal rights, and cooperation on regional and international issues.</w:t>
      </w:r>
      <w:r/>
    </w:p>
    <w:p>
      <w:r/>
      <w:r>
        <w:t>Economic cooperation is underscored as a key pillar of the CSP, with emphasis on fostering free, fair, inclusive, and sustainable trade. Both countries pledged to back a transparent, rules-based international trading system and commit to promoting trade and investment grounded in non-discrimination and mutual benefit. Efforts include creating a favourable business environment by removing market access barriers and enabling smooth two-way trade, thereby empowering businesses from both countries to export and invest with greater confidence. Institutional mechanisms such as the Vietnam-UK Joint Economic and Trade Cooperation Committee will maintain open dialogue to resolve trade obstacles. Additionally, an annual business dialogue between British business leaders and senior Vietnamese government officials is set to be established to further enhance trade and investment collaborations.</w:t>
      </w:r>
      <w:r/>
    </w:p>
    <w:p>
      <w:r/>
      <w:r>
        <w:t>The partnership closely aligns with existing trade frameworks, including the UK-Vietnam Free Trade Agreement (UKVFTA) and the Comprehensive and Progressive Agreement for Trans-Pacific Partnership (CPTPP). Both sides reaffirm a mutual commitment to effectively implement and review these agreements. This includes facilitating market access by removing trade barriers on goods and services, protecting intellectual property rights, cutting unnecessary costs, promoting e-commerce, and encouraging digital trade. The UK’s accession to the CPTPP in 2024 and the UKVFTA have already contributed to a notable increase in bilateral trade, which surpassed $4.3 billion in the first half of 2025—a 9.6% increase compared to the previous year. This growth particularly benefits sectors such as pharmaceuticals, consumer goods, agricultural products, banking, green finance, digital services, and renewable energy.</w:t>
      </w:r>
      <w:r/>
    </w:p>
    <w:p>
      <w:r/>
      <w:r>
        <w:t>Food security is a further area of cooperation, with both nations emphasising the importance of maintaining robust food supply chains to ensure regional and global stability. They agreed to enhance agricultural trade transparently and effectively and to approach any future agricultural reform negotiations under the World Trade Organisation (WTO) framework constructively.</w:t>
      </w:r>
      <w:r/>
    </w:p>
    <w:p>
      <w:r/>
      <w:r>
        <w:t>A notable dimension of the partnership focuses on financial cooperation. The UK plans to advance its collaboration with Vietnam in developing international financial centres in Ho Chi Minh City and Danang via the UK-Vietnam International Financial Centre partnership. Leveraging the UK’s expertise as a global hub for financial services and green capital markets, this initiative aims to deepen ties in financial and professional services. Knowledge exchange will also cover policy, legal frameworks, and financial system management, particularly in emerging areas like fintech, green finance, and insurance. The launch of the UK-Vietnam Green Finance Partnership exemplifies joint efforts to mobilise green finance for low-emission, resilient growth. Furthermore, trade finance cooperation will be boosted through sustainable financing mechanisms, with the UK Export Finance credit programme offering up to £5 billion for potential investments in Vietnam.</w:t>
      </w:r>
      <w:r/>
    </w:p>
    <w:p>
      <w:r/>
      <w:r>
        <w:t>Science, technology, innovation, and digital transformation form another core area, recognised by both countries as vital engines for sustainable and inclusive development. They share a vision of employing cutting-edge technologies consistent with universal principles of peace and freedom. The CSP calls for effective implementation of a memorandum of understanding on science and innovation through to 2025, focusing on healthcare, green growth, transformative technologies, workforce training, and joint research and commercialisation efforts involving universities, research institutes, government bodies, and businesses from both nations. Digital transformation cooperation is also set to intensify, particularly in policymaking and joint initiatives.</w:t>
      </w:r>
      <w:r/>
    </w:p>
    <w:p>
      <w:r/>
      <w:r>
        <w:t>Healthcare collaboration is a significant strand, with commitments to improve access to quality healthcare, build resilient systems, and promote expert exchanges on global health security, antimicrobial resistance, and non-communicable diseases, underpinned by the One Health approach. Digital health, animal welfare, and life sciences—with emphasis on pharmaceuticals, clinical services, medical technology, and consumer healthcare—are areas poised for expanded trade and investment.</w:t>
      </w:r>
      <w:r/>
    </w:p>
    <w:p>
      <w:r/>
      <w:r>
        <w:t>Additional recent initiatives underline the deepening partnership: Vietnam Customs has signed a cooperation agreement with the UK’s His Majesty's Revenue and Customs (HMRC), strengthening bilateral cooperation on trade and border management, while the UK offers advanced semiconductor solutions to Vietnam, highlighting technological collaboration.</w:t>
      </w:r>
      <w:r/>
    </w:p>
    <w:p>
      <w:r/>
      <w:r>
        <w:t>Beyond economic and technological cooperation, the CSP renews commitments to long-term sustainable development. This includes tackling climate change in line with the Paris Agreement and the United Nations Framework Convention on Climate Change (UNFCCC), sustainable urbanisation, environmental protection, water resource management, ocean governance, and healthcare innovation. Education remains a priority, with the UK supporting Vietnam’s education reform, vocational training expansion, joint academic programmes, and English language proficiency enhancement.</w:t>
      </w:r>
      <w:r/>
    </w:p>
    <w:p>
      <w:r/>
      <w:r>
        <w:t>This comprehensive approach demonstrates a mutual resolve to build on the momentum of existing agreements and initiatives. It positions the UK and Vietnam as close partners in an increasingly interconnected and dynamic global landscape, with a wide-ranging partnership that integrates economic growth, technological advancement, sustainability, and social 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Vietnam Investment Review, </w:t>
      </w:r>
      <w:hyperlink r:id="rId10">
        <w:r>
          <w:rPr>
            <w:color w:val="0000EE"/>
            <w:u w:val="single"/>
          </w:rPr>
          <w:t>[2]</w:t>
        </w:r>
      </w:hyperlink>
      <w:r>
        <w:t xml:space="preserve"> UK Government </w:t>
      </w:r>
      <w:r/>
    </w:p>
    <w:p>
      <w:pPr>
        <w:pStyle w:val="ListBullet"/>
        <w:spacing w:line="240" w:lineRule="auto"/>
        <w:ind w:left="720"/>
      </w:pPr>
      <w:r/>
      <w:r>
        <w:t xml:space="preserve">Paragraph 2 – </w:t>
      </w:r>
      <w:hyperlink r:id="rId9">
        <w:r>
          <w:rPr>
            <w:color w:val="0000EE"/>
            <w:u w:val="single"/>
          </w:rPr>
          <w:t>[1]</w:t>
        </w:r>
      </w:hyperlink>
      <w:r>
        <w:t xml:space="preserve"> Vietnam Investment Review, </w:t>
      </w:r>
      <w:hyperlink r:id="rId10">
        <w:r>
          <w:rPr>
            <w:color w:val="0000EE"/>
            <w:u w:val="single"/>
          </w:rPr>
          <w:t>[2]</w:t>
        </w:r>
      </w:hyperlink>
      <w:r>
        <w:t xml:space="preserve"> UK Government </w:t>
      </w:r>
      <w:r/>
    </w:p>
    <w:p>
      <w:pPr>
        <w:pStyle w:val="ListBullet"/>
        <w:spacing w:line="240" w:lineRule="auto"/>
        <w:ind w:left="720"/>
      </w:pPr>
      <w:r/>
      <w:r>
        <w:t xml:space="preserve">Paragraph 3 – </w:t>
      </w:r>
      <w:hyperlink r:id="rId9">
        <w:r>
          <w:rPr>
            <w:color w:val="0000EE"/>
            <w:u w:val="single"/>
          </w:rPr>
          <w:t>[1]</w:t>
        </w:r>
      </w:hyperlink>
      <w:r>
        <w:t xml:space="preserve"> Vietnam Investment Review, </w:t>
      </w:r>
      <w:hyperlink r:id="rId10">
        <w:r>
          <w:rPr>
            <w:color w:val="0000EE"/>
            <w:u w:val="single"/>
          </w:rPr>
          <w:t>[2]</w:t>
        </w:r>
      </w:hyperlink>
      <w:r>
        <w:t xml:space="preserve"> UK Government, </w:t>
      </w:r>
      <w:hyperlink r:id="rId11">
        <w:r>
          <w:rPr>
            <w:color w:val="0000EE"/>
            <w:u w:val="single"/>
          </w:rPr>
          <w:t>[6]</w:t>
        </w:r>
      </w:hyperlink>
      <w:r>
        <w:t xml:space="preserve"> UK-Vietnam Trade Report </w:t>
      </w:r>
      <w:r/>
    </w:p>
    <w:p>
      <w:pPr>
        <w:pStyle w:val="ListBullet"/>
        <w:spacing w:line="240" w:lineRule="auto"/>
        <w:ind w:left="720"/>
      </w:pPr>
      <w:r/>
      <w:r>
        <w:t xml:space="preserve">Paragraph 4 – </w:t>
      </w:r>
      <w:hyperlink r:id="rId9">
        <w:r>
          <w:rPr>
            <w:color w:val="0000EE"/>
            <w:u w:val="single"/>
          </w:rPr>
          <w:t>[1]</w:t>
        </w:r>
      </w:hyperlink>
      <w:r>
        <w:t xml:space="preserve"> Vietnam Investment Review, </w:t>
      </w:r>
      <w:hyperlink r:id="rId10">
        <w:r>
          <w:rPr>
            <w:color w:val="0000EE"/>
            <w:u w:val="single"/>
          </w:rPr>
          <w:t>[2]</w:t>
        </w:r>
      </w:hyperlink>
      <w:r>
        <w:t xml:space="preserve"> UK Government </w:t>
      </w:r>
      <w:r/>
    </w:p>
    <w:p>
      <w:pPr>
        <w:pStyle w:val="ListBullet"/>
        <w:spacing w:line="240" w:lineRule="auto"/>
        <w:ind w:left="720"/>
      </w:pPr>
      <w:r/>
      <w:r>
        <w:t xml:space="preserve">Paragraph 5 – </w:t>
      </w:r>
      <w:hyperlink r:id="rId9">
        <w:r>
          <w:rPr>
            <w:color w:val="0000EE"/>
            <w:u w:val="single"/>
          </w:rPr>
          <w:t>[1]</w:t>
        </w:r>
      </w:hyperlink>
      <w:r>
        <w:t xml:space="preserve"> Vietnam Investment Review, </w:t>
      </w:r>
      <w:hyperlink r:id="rId10">
        <w:r>
          <w:rPr>
            <w:color w:val="0000EE"/>
            <w:u w:val="single"/>
          </w:rPr>
          <w:t>[2]</w:t>
        </w:r>
      </w:hyperlink>
      <w:r>
        <w:t xml:space="preserve"> UK Government </w:t>
      </w:r>
      <w:r/>
    </w:p>
    <w:p>
      <w:pPr>
        <w:pStyle w:val="ListBullet"/>
        <w:spacing w:line="240" w:lineRule="auto"/>
        <w:ind w:left="720"/>
      </w:pPr>
      <w:r/>
      <w:r>
        <w:t xml:space="preserve">Paragraph 6 – </w:t>
      </w:r>
      <w:hyperlink r:id="rId9">
        <w:r>
          <w:rPr>
            <w:color w:val="0000EE"/>
            <w:u w:val="single"/>
          </w:rPr>
          <w:t>[1]</w:t>
        </w:r>
      </w:hyperlink>
      <w:r>
        <w:t xml:space="preserve"> Vietnam Investment Review, </w:t>
      </w:r>
      <w:hyperlink r:id="rId10">
        <w:r>
          <w:rPr>
            <w:color w:val="0000EE"/>
            <w:u w:val="single"/>
          </w:rPr>
          <w:t>[2]</w:t>
        </w:r>
      </w:hyperlink>
      <w:r>
        <w:t xml:space="preserve"> UK Government </w:t>
      </w:r>
      <w:r/>
    </w:p>
    <w:p>
      <w:pPr>
        <w:pStyle w:val="ListBullet"/>
        <w:spacing w:line="240" w:lineRule="auto"/>
        <w:ind w:left="720"/>
      </w:pPr>
      <w:r/>
      <w:r>
        <w:t xml:space="preserve">Paragraph 7 – </w:t>
      </w:r>
      <w:hyperlink r:id="rId9">
        <w:r>
          <w:rPr>
            <w:color w:val="0000EE"/>
            <w:u w:val="single"/>
          </w:rPr>
          <w:t>[1]</w:t>
        </w:r>
      </w:hyperlink>
      <w:r>
        <w:t xml:space="preserve"> Vietnam Investment Review, </w:t>
      </w:r>
      <w:hyperlink r:id="rId10">
        <w:r>
          <w:rPr>
            <w:color w:val="0000EE"/>
            <w:u w:val="single"/>
          </w:rPr>
          <w:t>[2]</w:t>
        </w:r>
      </w:hyperlink>
      <w:r>
        <w:t xml:space="preserve"> UK Government, </w:t>
      </w:r>
      <w:hyperlink r:id="rId11">
        <w:r>
          <w:rPr>
            <w:color w:val="0000EE"/>
            <w:u w:val="single"/>
          </w:rPr>
          <w:t>[6]</w:t>
        </w:r>
      </w:hyperlink>
      <w:r>
        <w:t xml:space="preserve"> UK-Vietnam Trade Report, </w:t>
      </w:r>
      <w:hyperlink r:id="rId12">
        <w:r>
          <w:rPr>
            <w:color w:val="0000EE"/>
            <w:u w:val="single"/>
          </w:rPr>
          <w:t>[3]</w:t>
        </w:r>
      </w:hyperlink>
      <w:r>
        <w:t xml:space="preserve"> UK Government </w:t>
      </w:r>
      <w:r/>
    </w:p>
    <w:p>
      <w:pPr>
        <w:pStyle w:val="ListBullet"/>
        <w:spacing w:line="240" w:lineRule="auto"/>
        <w:ind w:left="720"/>
      </w:pPr>
      <w:r/>
      <w:r>
        <w:t xml:space="preserve">Paragraph 8 – </w:t>
      </w:r>
      <w:hyperlink r:id="rId9">
        <w:r>
          <w:rPr>
            <w:color w:val="0000EE"/>
            <w:u w:val="single"/>
          </w:rPr>
          <w:t>[1]</w:t>
        </w:r>
      </w:hyperlink>
      <w:r>
        <w:t xml:space="preserve"> Vietnam Investment Review, </w:t>
      </w:r>
      <w:hyperlink r:id="rId10">
        <w:r>
          <w:rPr>
            <w:color w:val="0000EE"/>
            <w:u w:val="single"/>
          </w:rPr>
          <w:t>[2]</w:t>
        </w:r>
      </w:hyperlink>
      <w:r>
        <w:t xml:space="preserve"> UK Government, </w:t>
      </w:r>
      <w:hyperlink r:id="rId13">
        <w:r>
          <w:rPr>
            <w:color w:val="0000EE"/>
            <w:u w:val="single"/>
          </w:rPr>
          <w:t>[4]</w:t>
        </w:r>
      </w:hyperlink>
      <w:r>
        <w:t xml:space="preserve"> UK Government </w:t>
      </w:r>
      <w:r/>
    </w:p>
    <w:p>
      <w:pPr>
        <w:pStyle w:val="ListBullet"/>
        <w:spacing w:line="240" w:lineRule="auto"/>
        <w:ind w:left="720"/>
      </w:pPr>
      <w:r/>
      <w:r>
        <w:t xml:space="preserve">Paragraph 9 – </w:t>
      </w:r>
      <w:hyperlink r:id="rId9">
        <w:r>
          <w:rPr>
            <w:color w:val="0000EE"/>
            <w:u w:val="single"/>
          </w:rPr>
          <w:t>[1]</w:t>
        </w:r>
      </w:hyperlink>
      <w:r>
        <w:t xml:space="preserve"> Vietnam Investment Review, </w:t>
      </w:r>
      <w:hyperlink r:id="rId10">
        <w:r>
          <w:rPr>
            <w:color w:val="0000EE"/>
            <w:u w:val="single"/>
          </w:rPr>
          <w:t>[2]</w:t>
        </w:r>
      </w:hyperlink>
      <w:r>
        <w:t xml:space="preserve"> UK Government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https://vir.com.vn/vietnam-and-uk-elevate-ties-to-comprehensive-strategic-partnership-139766.html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https://www.gov.uk/government/news/joint-declaration-on-the-elevation-of-uk-viet-nam-relations-to-comprehensive-strategic-partnership</w:t>
        </w:r>
      </w:hyperlink>
      <w:r>
        <w:t xml:space="preserve"> - On October 29, 2025, the United Kingdom and Vietnam elevated their bilateral relationship to a Comprehensive Strategic Partnership (CSP). This decision was made during the official visit of General Secretary To Lam to the UK from October 28-30, at the invitation of Prime Minister Keir Starmer. The CSP strengthens six key pillars of cooperation: politics, diplomacy, defence, and security; economics, trade, investment, and finance; science, technology, innovation, digital transformation, and health; environment, energy, and green transition; education, culture, sports, tourism, people-to-people exchanges, equal rights and other fields; and coordination on regional and international issues. The partnership aims to further enhance economic cooperation, a key pillar of the bilateral relationship. Both sides are committed to championing free, fair, inclusive, and sustainable trade and supporting a transparent and rules-based international trading system. The two countries will cooperate to promote and strengthen trade and investment based on non-discrimination and mutual benefit. Under the CSP, the United Kingdom and Vietnam will strive to enable a fair, transparent, and open business environment in both countries, removing market access barriers and facilitating smooth two-way trade so businesses can export and invest with confidence. Governments will maintain open and constructive dialogue through the Vietnam-UK Joint Economic and Trade Cooperation Committee as the mechanism to address barriers faced by businesses from both countries in expanding trade and investment activities. The two countries will actively strengthen cooperation among trade and investment promotion agencies. An annual business dialogue mechanism between British business leaders and senior Vietnamese government figures will be established to enhance trade and investment cooperation. According to the joint declaration, both sides reaffirmed their commitment to close coordination to effectively implement and review the UK-Vietnam Free Trade Agreement and the Comprehensive and Progressive Agreement for Trans-Pacific Partnership (CPTPP). This includes facilitating market access by removing trade barriers for goods and services, protecting intellectual property rights, reducing additional costs, encouraging e-commerce, enabling businesses to build robust supply chains utilising the best of their respective economies in accordance with laws of both countries, and encouraging digital trade in response to new technologies and an increasingly interconnected world. As members of the CPTPP, the UK and Vietnam will also work together to progress the General Review and acknowledge the importance of the agreement’s continued expansion. The leaders also underlined the importance of maintaining food supply chains to ensure regional and global food security; agreed to strengthen cooperation in agricultural trade in a transparent, clear, and effective manner; and promote market access. They agreed to approach any future negotiations on agricultural reform within the World Trade Organisation framework in a cooperative and constructive manner. In addition, the UK will push cooperation with Vietnam in the development of international financial centres in Ho Chi Minh City and Danang, including through the UK-Vietnam International Financial Centre partnership. This will draw on the experience of the UK as a global financial services and green capital markets hub and deepen economic cooperation between the two countries in the financial and professional services sectors. Through knowledge exchange, both sides will share policies, legal approaches, and financial system management experience, and utilise the development of capital markets, fintech, green finance, and insurance. The UK and Vietnam agreed to strengthen cooperation by mobilising green finance to promote low-emission, resilient green growth, working together to share expertise and deploy green financial instruments in Vietnam, including through the launch of the UK-Vietnam Green Finance Partnership. The two sides committed to removing institutional barriers, so the private sector can play a central role in boosting green growth and sustainable trade. The CSP will enhance cooperation in trade finance through the design and implementation of transparent, effective, and sustainable trade finance mechanisms. The UK and Vietnam will continue to exchange views and share experiences on trade finance registries and the utilisation of the UK Export Finance (UKEP) credit programme, which has a total offer of up to £5 billion ($5.8 billion) for potential investments in Vietnam. Both sides welcomed the signing of an MoU between UKEF and Vietnam’s Ministry of Finance. Another pillar of the CSP is enhancing cooperation in science and technology, innovation, and digital transformation, recognising these as key drivers for sustainable and inclusive development. The UK and Vietnam share a common vision on the role of science and technology in shaping the future and a commitment to adopting new technologies in alignment with universal values of peace, freedom, and responsibility. Both sides agreed to effectively implement the MoU on science, technology, and innovation (2025) to strengthen cooperation in healthcare, green growth, and transformative technologies; drive knowledge and experience sharing; train skilled workforces; and foster research and commercialisation of technology through joint projects between research institutes, universities, government agencies, and businesses of both countries. The leaders also acknowledged the importance and lasting impacts of digital transformation and agreed to strengthen cooperation in policymaking and joint initiatives in this space. They are committed to promoting access to quality healthcare services and building efficient, sustainable, and resilient health systems. This is coupled with encouraging expert exchanges and policy dialogues, joint projects on global health security and antimicrobial resistance, and capacity building for the prevention and control of non-communicable diseases and population ageing, following the One Health approach. Both sides agreed to deepen cooperation in digital health, expand cooperation to animal welfare, and broaden trade and investment in healthcare and life sciences, focusing on pharmaceuticals, clinical services, medical technology, and consumer healthcare.</w:t>
      </w:r>
      <w:r/>
    </w:p>
    <w:p>
      <w:pPr>
        <w:pStyle w:val="ListNumber"/>
        <w:spacing w:line="240" w:lineRule="auto"/>
        <w:ind w:left="720"/>
      </w:pPr>
      <w:r/>
      <w:hyperlink r:id="rId12">
        <w:r>
          <w:rPr>
            <w:color w:val="0000EE"/>
            <w:u w:val="single"/>
          </w:rPr>
          <w:t>https://www.gov.uk/government/publications/uk-vietnam-fta-joint-forum-on-trade-and-sustainable-development-report-1-august-2023</w:t>
        </w:r>
      </w:hyperlink>
      <w:r>
        <w:t xml:space="preserve"> - The first Joint Forum on Trade and Sustainable Development under the UK-Vietnam Free Trade Agreement (UKVFTA) took place virtually on 1 August 2023. The forum aimed to discuss and promote sustainable development within the framework of the UKVFTA. The meeting was co-chaired by representatives from both the UK and Vietnam, focusing on enhancing bilateral trade relations while ensuring adherence to sustainable development principles. The forum addressed various topics, including environmental protection, social standards, and economic growth, emphasizing the importance of integrating sustainable practices into trade agreements. The discussions highlighted the commitment of both nations to uphold high standards of environmental and social governance in their trade relations. The outcomes of the forum are expected to guide future trade policies and initiatives, ensuring that economic growth does not come at the expense of environmental sustainability or social well-being.</w:t>
      </w:r>
      <w:r/>
    </w:p>
    <w:p>
      <w:pPr>
        <w:pStyle w:val="ListNumber"/>
        <w:spacing w:line="240" w:lineRule="auto"/>
        <w:ind w:left="720"/>
      </w:pPr>
      <w:r/>
      <w:hyperlink r:id="rId13">
        <w:r>
          <w:rPr>
            <w:color w:val="0000EE"/>
            <w:u w:val="single"/>
          </w:rPr>
          <w:t>https://www.gov.uk/government/publications/uk-vietnam-strategic-partnership-forging-ahead-for-another-10-years/joint-declaration-uk-vietnam-strategic-partnership-refreshed</w:t>
        </w:r>
      </w:hyperlink>
      <w:r>
        <w:t xml:space="preserve"> - The UK and Vietnam have renewed their strategic partnership for another decade, focusing on sustainable growth and development cooperation. The joint declaration outlines commitments in various areas, including sustainable urbanisation, water resources management, environmental protection, ocean governance, hydro-meteorology services, healthcare, and innovation. Both countries pledge to combat climate change through concrete actions aligned with the United Nations Framework Convention on Climate Change (UNFCCC) and the Paris Agreement. The partnership also emphasizes good governance, rule of law, accountability, and transparency. In education, the UK commits to supporting Vietnam's education reform strategies, promoting vocational training, and increasing the number and quality of joint education programmes. The UK also aims to support efforts to enhance English language proficiency and expand collaboration on research and innovation, particularly in clinical trials, vaccine development, and healthcare sustainability.</w:t>
      </w:r>
      <w:r/>
    </w:p>
    <w:p>
      <w:pPr>
        <w:pStyle w:val="ListNumber"/>
        <w:spacing w:line="240" w:lineRule="auto"/>
        <w:ind w:left="720"/>
      </w:pPr>
      <w:r/>
      <w:hyperlink r:id="rId15">
        <w:r>
          <w:rPr>
            <w:color w:val="0000EE"/>
            <w:u w:val="single"/>
          </w:rPr>
          <w:t>https://www.gov.uk/government/publications/uk-vietnam-fta-trade-committee-meeting-summary-24-august-2023/24-august-2023-uk-vietnam-fta-trade-committee-meeting-summary</w:t>
        </w:r>
      </w:hyperlink>
      <w:r>
        <w:t xml:space="preserve"> - The second UK-Vietnam Trade Committee meeting under the Free Trade Agreement (FTA) was held in Hanoi on 24 August 2023. The meeting was co-chaired by Vice Minister Phan Thi Thang of Vietnam and Minister for International Trade Nigel Huddleston of the UK. Both sides discussed the positive developments in bilateral trade and economic relations since the first Trade Committee meeting in April 2022. The UK’s accession to the Comprehensive and Progressive Agreement for Trans-Pacific Partnership (CPTPP) was also recognized as an important factor in improving trade and investment relations between the two countries. The meeting underscored the commitment to a deeper trade partnership and explored further opportunities for collaboration in various sectors.</w:t>
      </w:r>
      <w:r/>
    </w:p>
    <w:p>
      <w:pPr>
        <w:pStyle w:val="ListNumber"/>
        <w:spacing w:line="240" w:lineRule="auto"/>
        <w:ind w:left="720"/>
      </w:pPr>
      <w:r/>
      <w:hyperlink r:id="rId11">
        <w:r>
          <w:rPr>
            <w:color w:val="0000EE"/>
            <w:u w:val="single"/>
          </w:rPr>
          <w:t>https://vntrade.org.uk/uk-vietnam-trade-first-half-2025/</w:t>
        </w:r>
      </w:hyperlink>
      <w:r>
        <w:t xml:space="preserve"> - In the first half of 2025, bilateral trade between the United Kingdom and Vietnam surpassed $4.3 billion, marking a 9.6% year-on-year increase. This growth is attributed to the UK-Vietnam Free Trade Agreement (UKVFTA) and the UK's accession to the Comprehensive and Progressive Agreement for Trans-Pacific Partnership (CPTPP) in 2024. The UKVFTA has reduced tariffs on up to 99% of UK goods exported to Vietnam, benefiting sectors such as pharmaceuticals, consumer goods, and agricultural products. The UK's membership in the CPTPP has further streamlined access to the broader Asia-Pacific market, offering preferential terms and enhanced trade relations. The 14th Vietnam-UK Joint Economic and Trade Committee (JETCO) meeting held on 14 July 2025 in London reaffirmed commitments to expand cooperation in agriculture, healthcare, banking, green finance, digital services, renewable energy, and trade promotion.</w:t>
      </w:r>
      <w:r/>
    </w:p>
    <w:p>
      <w:pPr>
        <w:pStyle w:val="ListNumber"/>
        <w:spacing w:line="240" w:lineRule="auto"/>
        <w:ind w:left="720"/>
      </w:pPr>
      <w:r/>
      <w:hyperlink r:id="rId12">
        <w:r>
          <w:rPr>
            <w:color w:val="0000EE"/>
            <w:u w:val="single"/>
          </w:rPr>
          <w:t>https://www.gov.uk/government/publications/uk-vietnam-fta-joint-forum-on-trade-and-sustainable-development-report-1-august-2023</w:t>
        </w:r>
      </w:hyperlink>
      <w:r>
        <w:t xml:space="preserve"> - The first Joint Forum on Trade and Sustainable Development under the UK-Vietnam Free Trade Agreement (UKVFTA) took place virtually on 1 August 2023. The forum aimed to discuss and promote sustainable development within the framework of the UKVFTA. The meeting was co-chaired by representatives from both the UK and Vietnam, focusing on enhancing bilateral trade relations while ensuring adherence to sustainable development principles. The forum addressed various topics, including environmental protection, social standards, and economic growth, emphasizing the importance of integrating sustainable practices into trade agreements. The discussions highlighted the commitment of both nations to uphold high standards of environmental and social governance in their trade relations. The outcomes of the forum are expected to guide future trade policies and initiatives, ensuring that economic growth does not come at the expense of environmental sustainability or social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r.com.vn/vietnam-and-uk-elevate-ties-to-comprehensive-strategic-partnership-139766.html" TargetMode="External"/><Relationship Id="rId10" Type="http://schemas.openxmlformats.org/officeDocument/2006/relationships/hyperlink" Target="https://www.gov.uk/government/news/joint-declaration-on-the-elevation-of-uk-viet-nam-relations-to-comprehensive-strategic-partnership" TargetMode="External"/><Relationship Id="rId11" Type="http://schemas.openxmlformats.org/officeDocument/2006/relationships/hyperlink" Target="https://vntrade.org.uk/uk-vietnam-trade-first-half-2025/" TargetMode="External"/><Relationship Id="rId12" Type="http://schemas.openxmlformats.org/officeDocument/2006/relationships/hyperlink" Target="https://www.gov.uk/government/publications/uk-vietnam-fta-joint-forum-on-trade-and-sustainable-development-report-1-august-2023" TargetMode="External"/><Relationship Id="rId13" Type="http://schemas.openxmlformats.org/officeDocument/2006/relationships/hyperlink" Target="https://www.gov.uk/government/publications/uk-vietnam-strategic-partnership-forging-ahead-for-another-10-years/joint-declaration-uk-vietnam-strategic-partnership-refreshed"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uk-vietnam-fta-trade-committee-meeting-summary-24-august-2023/24-august-2023-uk-vietnam-fta-trade-committee-meeting-summ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