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ingredient costs threaten the future of the full English breakfast amid economic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Keir Starmer has come under political fire amid soaring prices for essential ingredients in the classic full English breakfast. Tory MP Mark Pritchard aggressively criticised the Labour government in the House of Commons, warning that cafes—integral to local high streets—are under threat due to rising costs of staples such as eggs, bacon, sausages, bread, and tea. Pritchard urged that while many government actions might be forgiven, the erosion or disappearance of the beloved British fry-up would not be taken lightly.</w:t>
      </w:r>
      <w:r/>
    </w:p>
    <w:p>
      <w:r/>
      <w:r>
        <w:t>A Daily Mail analysis of Office for National Statistics data confirms significant price increases since Starmer became Prime Minister in June 2024. Eggs are up by 15p to £3.38 per dozen, sausages have risen 26p to £6.88 per kilogram, and milk and tea have also seen modest price hikes. Notably, bacon prices slightly declined from £8.47 to £8.34 per kilogram, contradicting some claims. The price increases reflect broader inflationary pressures affecting multiple food categories that underpin this iconic meal.</w:t>
      </w:r>
      <w:r/>
    </w:p>
    <w:p>
      <w:r/>
      <w:r>
        <w:t>These rising costs have real impacts on small businesses such as Terry’s Cafe in London, run by Austin Yardley. Taking over from his father in 2010, Yardley faces a harsh operating environment, with supplier costs for sausages rising from £6.50 to £7.50 per kilogram, and bacon prices climbing from £9 to £11. Despite charging £17.50 for "The Works"—a substantial breakfast including sausage, bacon, egg, black pudding, mushrooms, baked beans, grilled tomatoes, and bubble and squeak—Yardley admits profit margins remain tight. He remarks, "I've never taken so much money and earned so little," highlighting how elevated input costs squeeze small independent cafes even amid steady customer demand.</w:t>
      </w:r>
      <w:r/>
    </w:p>
    <w:p>
      <w:r/>
      <w:r>
        <w:t>Industry-wide concerns about cost pressures are echoed more broadly in the retail and hospitality sectors. Recent research from the Institute of Grocery Distribution projects UK food inflation could reach nearly 5% in 2025 owing to increased business costs linked to government budget measures such as higher National Insurance contributions and a raised minimum wage. Post-Brexit import complications—such as added border checks on EU produce—are also pushing prices upward. Only a fraction of these hikes can be absorbed by businesses, meaning much of the burden falls on consumers.</w:t>
      </w:r>
      <w:r/>
    </w:p>
    <w:p>
      <w:r/>
      <w:r>
        <w:t>Retailers have additionally sounded alarms about the cumulative financial strain due to measures in the recent budget, warning of potentially £7 billion in extra costs. The British Retail Consortium highlighted risks of higher inflation, job losses, pay stagnation, and even store closures as sectors struggle to cope. The Conservatives have pushed for the abolition of business rates for thousands of retail and hospitality venues to alleviate pressures on high streets, but such motions have so far been voted down in Parliament.</w:t>
      </w:r>
      <w:r/>
    </w:p>
    <w:p>
      <w:r/>
      <w:r>
        <w:t>Labour officials, meanwhile, emphasise their awareness of business challenges, attributing current pressures to long-term economic factors including productivity stagnation over the past 14 years. Communities Minister Miatta Fahnbulleh described government responses as pragmatic but disputed claims that the economy was in good shape previously. The Shadow Business Secretary acknowledged the importance of the full English breakfast as part of British culture and warned that threats to the food and hospitality sectors extend well beyond breakfast.</w:t>
      </w:r>
      <w:r/>
    </w:p>
    <w:p>
      <w:r/>
      <w:r>
        <w:t>Amid these economic tensions, environmental and agricultural advocates continue to press the government for stronger support of British farming and local food production. Growing anxieties over food security and the sustainability of smaller farms have emerged alongside debates about new tax policies, with Prime Minister Starmer pledging that farming remains a governmental priority.</w:t>
      </w:r>
      <w:r/>
    </w:p>
    <w:p>
      <w:r/>
      <w:r>
        <w:t>In sum, the full English breakfast stands as a symbol of wider economic debates taking place in the UK. Rising ingredient costs reflect complex interplay between government fiscal policies, inflationary pressures, post-Brexit trade realities, and the persistent squeeze on small businesses. For operators like Austin Yardley, the challenge remains balancing quality and affordability in a marketplace where essential British traditions face an uncertain future.</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 </w:t>
      </w:r>
      <w:r/>
    </w:p>
    <w:p>
      <w:pPr>
        <w:pStyle w:val="ListBullet"/>
        <w:spacing w:line="240" w:lineRule="auto"/>
        <w:ind w:left="720"/>
      </w:pPr>
      <w:r/>
      <w:hyperlink r:id="rId10">
        <w:r>
          <w:rPr>
            <w:color w:val="0000EE"/>
            <w:u w:val="single"/>
          </w:rPr>
          <w:t>[3]</w:t>
        </w:r>
      </w:hyperlink>
      <w:r>
        <w:t xml:space="preserve"> (Reuters) - Paragraphs 4, 5 </w:t>
      </w:r>
      <w:r/>
    </w:p>
    <w:p>
      <w:pPr>
        <w:pStyle w:val="ListBullet"/>
        <w:spacing w:line="240" w:lineRule="auto"/>
        <w:ind w:left="720"/>
      </w:pPr>
      <w:r/>
      <w:hyperlink r:id="rId11">
        <w:r>
          <w:rPr>
            <w:color w:val="0000EE"/>
            <w:u w:val="single"/>
          </w:rPr>
          <w:t>[4]</w:t>
        </w:r>
      </w:hyperlink>
      <w:r>
        <w:t xml:space="preserve"> (Reuters) - Paragraph 6 </w:t>
      </w:r>
      <w:r/>
    </w:p>
    <w:p>
      <w:pPr>
        <w:pStyle w:val="ListBullet"/>
        <w:spacing w:line="240" w:lineRule="auto"/>
        <w:ind w:left="720"/>
      </w:pPr>
      <w:r/>
      <w:hyperlink r:id="rId12">
        <w:r>
          <w:rPr>
            <w:color w:val="0000EE"/>
            <w:u w:val="single"/>
          </w:rPr>
          <w:t>[5]</w:t>
        </w:r>
      </w:hyperlink>
      <w:r>
        <w:t xml:space="preserve"> (Evening Standard) - Paragraph 7 </w:t>
      </w:r>
      <w:r/>
    </w:p>
    <w:p>
      <w:pPr>
        <w:pStyle w:val="ListBullet"/>
        <w:spacing w:line="240" w:lineRule="auto"/>
        <w:ind w:left="720"/>
      </w:pPr>
      <w:r/>
      <w:hyperlink r:id="rId13">
        <w:r>
          <w:rPr>
            <w:color w:val="0000EE"/>
            <w:u w:val="single"/>
          </w:rPr>
          <w:t>[6]</w:t>
        </w:r>
      </w:hyperlink>
      <w:r>
        <w:t xml:space="preserve"> (Soil Association) - Paragraph 7 </w:t>
      </w:r>
      <w:r/>
    </w:p>
    <w:p>
      <w:pPr>
        <w:pStyle w:val="ListBullet"/>
        <w:spacing w:line="240" w:lineRule="auto"/>
        <w:ind w:left="720"/>
      </w:pPr>
      <w:r/>
      <w:hyperlink r:id="rId14">
        <w:r>
          <w:rPr>
            <w:color w:val="0000EE"/>
            <w:u w:val="single"/>
          </w:rPr>
          <w:t>[2]</w:t>
        </w:r>
      </w:hyperlink>
      <w:r>
        <w:t xml:space="preserve"> (Japan Times) - Paragraph 3 </w:t>
      </w:r>
      <w:r/>
    </w:p>
    <w:p>
      <w:pPr>
        <w:pStyle w:val="ListBullet"/>
        <w:spacing w:line="240" w:lineRule="auto"/>
        <w:ind w:left="720"/>
      </w:pPr>
      <w:r/>
      <w:hyperlink r:id="rId10">
        <w:r>
          <w:rPr>
            <w:color w:val="0000EE"/>
            <w:u w:val="single"/>
          </w:rPr>
          <w:t>[7]</w:t>
        </w:r>
      </w:hyperlink>
      <w:r>
        <w:t xml:space="preserve"> (Reuters)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https://www.dailymail.co.uk/news/article-15260151/The-soaring-cost-English-breakfast-great-British-cafe-fry-threat-Keir-Starmers-government-eggs-sausages-tea-rise-price.html?ns_mchannel=rss&amp;ns_campaign=1490&amp;ito=1490</w:t>
        </w:r>
      </w:hyperlink>
      <w:r>
        <w:t xml:space="preserve"> - Please view link - unable to able to access data</w:t>
      </w:r>
      <w:r/>
    </w:p>
    <w:p>
      <w:pPr>
        <w:pStyle w:val="ListNumber"/>
        <w:spacing w:line="240" w:lineRule="auto"/>
        <w:ind w:left="720"/>
      </w:pPr>
      <w:r/>
      <w:hyperlink r:id="rId14">
        <w:r>
          <w:rPr>
            <w:color w:val="0000EE"/>
            <w:u w:val="single"/>
          </w:rPr>
          <w:t>https://www.japantimes.co.jp/business/2023/09/21/economy/cost-english-breakfast-food-inflation/</w:t>
        </w:r>
      </w:hyperlink>
      <w:r>
        <w:t xml:space="preserve"> - In August 2023, the cost of a full English breakfast in the UK reached a record high, with the total price for ingredients like bacon, sausages, eggs, and bread increasing by 57 pence to £36.15. This rise occurred despite broader inflation measures easing, highlighting the persistent challenge of rising food prices for British consumers. The Bloomberg Breakfast Index, which tracks the prices of these staple items, indicated that shoppers were still experiencing significant price increases in supermarkets, with some food items rising at an alarming rate.</w:t>
      </w:r>
      <w:r/>
    </w:p>
    <w:p>
      <w:pPr>
        <w:pStyle w:val="ListNumber"/>
        <w:spacing w:line="240" w:lineRule="auto"/>
        <w:ind w:left="720"/>
      </w:pPr>
      <w:r/>
      <w:hyperlink r:id="rId10">
        <w:r>
          <w:rPr>
            <w:color w:val="0000EE"/>
            <w:u w:val="single"/>
          </w:rPr>
          <w:t>https://www.reuters.com/world/uk/uk-food-inflation-could-hit-nearly-5-2025-says-industry-researcher-2024-12-12/</w:t>
        </w:r>
      </w:hyperlink>
      <w:r>
        <w:t xml:space="preserve"> - In December 2024, the Institute of Grocery Distribution (IGD) projected that UK food inflation could reach up to 4.9% in 2025. This anticipated rise was attributed to higher business costs stemming from new government budget measures, including increased National Insurance contributions and the minimum wage. Additionally, post-Brexit border changes were expected to elevate import costs due to additional checks on EU-imported produce. The IGD estimated that only 20-40% of these additional costs could be absorbed by the food sector, with the remainder likely passed on to consumers.</w:t>
      </w:r>
      <w:r/>
    </w:p>
    <w:p>
      <w:pPr>
        <w:pStyle w:val="ListNumber"/>
        <w:spacing w:line="240" w:lineRule="auto"/>
        <w:ind w:left="720"/>
      </w:pPr>
      <w:r/>
      <w:hyperlink r:id="rId11">
        <w:r>
          <w:rPr>
            <w:color w:val="0000EE"/>
            <w:u w:val="single"/>
          </w:rPr>
          <w:t>https://www.reuters.com/world/uk/uk-retail-warns-inflation-job-losses-budget-seeks-reeves-meeting-2024-11-19/</w:t>
        </w:r>
      </w:hyperlink>
      <w:r>
        <w:t xml:space="preserve"> - In November 2024, major UK retailers, coordinated by the British Retail Consortium, expressed concerns to Finance Minister Rachel Reeves about the potential negative impacts of the recent budget. The budget increased National Insurance contributions, lowered the earnings threshold, and raised the minimum wage. Retailers warned that these changes, along with impending higher business rates and new packaging levies, could escalate annual costs by £7 billion for the retail industry, leading to higher inflation, reduced pay growth, store closures, and job losses, particularly affecting entry-level positions.</w:t>
      </w:r>
      <w:r/>
    </w:p>
    <w:p>
      <w:pPr>
        <w:pStyle w:val="ListNumber"/>
        <w:spacing w:line="240" w:lineRule="auto"/>
        <w:ind w:left="720"/>
      </w:pPr>
      <w:r/>
      <w:hyperlink r:id="rId12">
        <w:r>
          <w:rPr>
            <w:color w:val="0000EE"/>
            <w:u w:val="single"/>
          </w:rPr>
          <w:t>https://www.standard.co.uk/news/politics/government-keir-starmer-defra-parliament-square-budget-b1210700.html</w:t>
        </w:r>
      </w:hyperlink>
      <w:r>
        <w:t xml:space="preserve"> - In February 2025, Prime Minister Keir Starmer insisted that 'farming is top of the agenda' for the government, responding to reports that Environment, Food and Rural Affairs Minister Daniel Zeichner had told a rural conference that farmers are 'not high on the pecking order' for the government. This statement came amid protests by farmers against new tax rules, including a 20% inheritance tax rate on farms worth more than £1 million, which they argue could threaten British food security and the viability of family farms.</w:t>
      </w:r>
      <w:r/>
    </w:p>
    <w:p>
      <w:pPr>
        <w:pStyle w:val="ListNumber"/>
        <w:spacing w:line="240" w:lineRule="auto"/>
        <w:ind w:left="720"/>
      </w:pPr>
      <w:r/>
      <w:hyperlink r:id="rId13">
        <w:r>
          <w:rPr>
            <w:color w:val="0000EE"/>
            <w:u w:val="single"/>
          </w:rPr>
          <w:t>https://www.soilassociation.org/news/2024/july/22/back-british-fruit-and-veg-new-prime-minister-told-3/</w:t>
        </w:r>
      </w:hyperlink>
      <w:r>
        <w:t xml:space="preserve"> - In July 2024, environment and farming groups, coordinated by the Soil Association, urged Prime Minister Keir Starmer to support British fruit and vegetable production. They highlighted a significant decline in domestic fruit and vegetable consumption, with less than a third of people eating their five-a-day, and nearly half of growers fearing for the survival of their businesses. The groups called for a revival of the UK horticulture strategy, increased incentives for nature-friendly fruit and vegetable production, and tailored support for small-scale growers to boost local and sustainable food production.</w:t>
      </w:r>
      <w:r/>
    </w:p>
    <w:p>
      <w:pPr>
        <w:pStyle w:val="ListNumber"/>
        <w:spacing w:line="240" w:lineRule="auto"/>
        <w:ind w:left="720"/>
      </w:pPr>
      <w:r/>
      <w:hyperlink r:id="rId10">
        <w:r>
          <w:rPr>
            <w:color w:val="0000EE"/>
            <w:u w:val="single"/>
          </w:rPr>
          <w:t>https://www.reuters.com/world/uk/uk-food-inflation-could-hit-nearly-5-2025-says-industry-researcher-2024-12-12/</w:t>
        </w:r>
      </w:hyperlink>
      <w:r>
        <w:t xml:space="preserve"> - In December 2024, the Institute of Grocery Distribution (IGD) projected that UK food inflation could reach up to 4.9% in 2025. This anticipated rise was attributed to higher business costs stemming from new government budget measures, including increased National Insurance contributions and the minimum wage. Additionally, post-Brexit border changes were expected to elevate import costs due to additional checks on EU-imported produce. The IGD estimated that only 20-40% of these additional costs could be absorbed by the food sector, with the remainder likely passed on to consumers.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60151/The-soaring-cost-English-breakfast-great-British-cafe-fry-threat-Keir-Starmers-government-eggs-sausages-tea-rise-price.html?ns_mchannel=rss&amp;ns_campaign=1490&amp;ito=1490" TargetMode="External"/><Relationship Id="rId10" Type="http://schemas.openxmlformats.org/officeDocument/2006/relationships/hyperlink" Target="https://www.reuters.com/world/uk/uk-food-inflation-could-hit-nearly-5-2025-says-industry-researcher-2024-12-12/" TargetMode="External"/><Relationship Id="rId11" Type="http://schemas.openxmlformats.org/officeDocument/2006/relationships/hyperlink" Target="https://www.reuters.com/world/uk/uk-retail-warns-inflation-job-losses-budget-seeks-reeves-meeting-2024-11-19/" TargetMode="External"/><Relationship Id="rId12" Type="http://schemas.openxmlformats.org/officeDocument/2006/relationships/hyperlink" Target="https://www.standard.co.uk/news/politics/government-keir-starmer-defra-parliament-square-budget-b1210700.html" TargetMode="External"/><Relationship Id="rId13" Type="http://schemas.openxmlformats.org/officeDocument/2006/relationships/hyperlink" Target="https://www.soilassociation.org/news/2024/july/22/back-british-fruit-and-veg-new-prime-minister-told-3/" TargetMode="External"/><Relationship Id="rId14" Type="http://schemas.openxmlformats.org/officeDocument/2006/relationships/hyperlink" Target="https://www.japantimes.co.jp/business/2023/09/21/economy/cost-english-breakfast-food-inflati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