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Corruption trial of U.S. Senator Robert Menendez begins in Manhattan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13, 2024, the federal corruption trial of U.S. Senator Robert Menendez commenced in Manhattan, where he faces charges of accepting bribes including cash and gold bars in return for political favors. Despite spending the day in jury selection, no jurors were finalized. The trial is held at the Federal District Court, presided over by Judge Sidney H. Stein, and is projected to extend until approximately July 4.</w:t>
      </w:r>
      <w:r/>
    </w:p>
    <w:p>
      <w:r/>
      <w:r>
        <w:t>Senator Menendez, a Democrat from New Jersey with three decades in Congress, is charged alongside two businessmen, Fred Daibes and Wael Hana. All have pleaded not guilty. The allegations suggest that Menendez influenced aid and weapons dealings benefitting Egypt, and interfered in criminal cases in New Jersey for his allies. In return, Menendez and his wife reportedly received substantial bribes including luxury items and money, some of which was found in their home during a 2022 search.</w:t>
      </w:r>
      <w:r/>
    </w:p>
    <w:p>
      <w:r/>
      <w:r>
        <w:t>Nadine Menendez, the senator's wife, also charged, faces a separate trial starting in July due to her medical condition requiring surgery.</w:t>
      </w:r>
      <w:r/>
    </w:p>
    <w:p>
      <w:r/>
      <w:r>
        <w:t>This trial follows a 2017 corruption trial where Menendez faced similar allegations but ended with a hung jury and subsequent dismissal of charges in early 2018. The current case continues to develop as jury selection is expected to resume, with opening statements likely delayed to the following days.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