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Former President Donald Trump on Trial for Falsifying Business Records in Stormy Daniels Case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Former President Donald Trump is currently on trial in New York City, accused of falsifying business records related to a $130,000 payment to adult film actress Stormy Daniels (real name Stephanie Clifford). The payment, allegedly made to prevent Daniels from disclosing a past sexual encounter with Trump during the 2016 presidential campaign, has brought Trump under legal scrutiny for potentially using deceptive accounting to hide the payment's purpose.</w:t>
      </w:r>
      <w:r/>
    </w:p>
    <w:p>
      <w:r/>
      <w:r>
        <w:t>Michael Cohen, Trump’s former lawyer, is a central figure in the trial, testifying against Trump. Cohen has provided details about the arrangements of the hush-money payment, asserting that Trump directed him to handle the transaction to avoid a potential campaign scandal. Cohen’s testimony is part of a broader case that involves 34 charges against Trump, including falsifying business records.</w:t>
      </w:r>
      <w:r/>
    </w:p>
    <w:p>
      <w:r/>
      <w:r>
        <w:t>During his testimony, Cohen also mentioned former Pittsburgh Steelers quarterback Ben Roethlisberger, referring to a comment Trump allegedly made comparing himself favorably to Roethlisberger in a conversation with Daniels. Roethlisberger himself has not made any public comments regarding his mention in the trial.</w:t>
      </w:r>
      <w:r/>
    </w:p>
    <w:p>
      <w:r/>
      <w:r>
        <w:t>The trial continues to unfold, with further testimonies expected to play a key role in the proceedings. As the first criminal trial of a former U.S. president, the outcome and developments are of significant public and media interest. Trump has pleaded not guilty to the charges.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