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President Biden Struggles with Low Approval, Trails Trump in Sun Belt States Amid Economic Concerns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May 13, 2024, President Joe Biden, struggling with low approval rates, specifically over economic issues, was reported to be lagging behind Donald Trump in polls across pivotal Sun Belt states such as Arizona, Nevada, and Georgia. Despite his efforts to highlight his administration's achievements, such as improvements in infrastructure and the semiconductor industry, skepticism remains high due to rising living costs.</w:t>
      </w:r>
      <w:r/>
    </w:p>
    <w:p>
      <w:r/>
      <w:r>
        <w:t>Poll findings from The New York Times, Siena College, and other sources underline a common sentiment among voters - a considerable demand for significant changes within the country's economic and political frameworks, reflecting broad dissatisfaction. However, many are unconvinced that Biden’s policies will bring minor, let alone significant, improvements.</w:t>
      </w:r>
      <w:r/>
    </w:p>
    <w:p>
      <w:r/>
      <w:r>
        <w:t>Meanwhile, Biden’s campaigns continue to express a positive outlook, contrasting the president's policy-driven approach with Trump's more divisive tactics, suggesting that the lead-up to the November elections will focus sharply on these distinctions. As the Biden team gears up for a rigorous campaign period, their strategy involves addressing these critical voter concerns about the economy and Trump’s controversial propositions, aiming to sway the undecided and reinforce their base support.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