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Debating the Future of Social Security: Perspectives on Funding and Sustainability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recent discourse on Social Security, as reported on May 7, 2024, highlights divergent perspectives on funding and sustainability of the U.S. Social Security program. Currently, employees and employers each pay a 6.2% tax on income, while self-employed individuals pay both portions, totaling 12.4%. However, Social Security tax applies only to income up to $168,600.</w:t>
      </w:r>
    </w:p>
    <w:p>
      <w:r>
        <w:t>Michael Heckman from Advance Mills, VA, points out that a self-employed individual with a $75,000 income contributes substantially more in percentage terms compared to an executive earning $1 million, suggesting a tax inequity.</w:t>
      </w:r>
    </w:p>
    <w:p>
      <w:r>
        <w:t>Senator Bill Cassidy (R-LA) proposes investing $1.5 trillion into a separate investment fund to address the funding shortfall. This plan would reinvest dividends over 70 years, aiming to forestall benefit cuts.</w:t>
      </w:r>
    </w:p>
    <w:p>
      <w:r>
        <w:t>Other suggestions include eliminating the current income cap for Social Security taxation, proposed by Harris Factor of Columbia, and implementing means testing for benefit reductions among wealthier recipients, suggested by Barry H. Epstein from Silver Spring.</w:t>
      </w:r>
    </w:p>
    <w:p>
      <w:r>
        <w:t>Steven Richardson from Falls Church argues for more systemic reforms, such as scrapping the payroll tax in favor of a progressive surtax on higher incomes.</w:t>
      </w:r>
    </w:p>
    <w:p>
      <w:r>
        <w:t>Jessica LaPointe of Madison, WI, highlights the need for increased staffing at the Social Security Administration, citing significant delays in processing benefits due to reduced personnel.</w:t>
      </w:r>
    </w:p>
    <w:p>
      <w:r>
        <w:t>These discussions underscore the urgent need for bipartisan solutions to ensure the solvency and equity of Social Security amidst looming benefit cuts.</w:t>
      </w:r>
    </w:p>
    <w:p>
      <w:r>
        <w:t>(Summary by {Date}).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