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Primary Elections in Maryland, West Virginia, and Nebraska to Shape Senate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key primary elections will take place in Maryland, West Virginia, and Nebraska as part of a broader slate of contests that could significantly influence the composition of the Senate. In Maryland, Republican former Governor Larry Hogan is contending for the GOP Senate nomination, despite his critical stance towards former President Donald Trump. Hogan's competition involves six other Republican candidates. On the Democratic side, U.S. Representative David Trone and Prince George's County Executive Angela Alsobrooks are the primary contenders, with Trone having invested over $61 million of personal funds into his campaign.</w:t>
      </w:r>
    </w:p>
    <w:p>
      <w:r>
        <w:t>Furthermore, the Maryland primaries also spotlighted issues of race with Alsobrooks vying to become the state's first Black U.S. senator. In West Virginia, the retirement of Democratic Senator Joe Manchin has opened up a predominantly Republican-leaning seat. Current Governor Jim Justice and U.S. Representative Alex Mooney are the main Republican rivals, while on the Democratic side, candidates include Wheeling Mayor Glenn Elliott and Marine Corps veteran Zach Shrewsbury.</w:t>
      </w:r>
    </w:p>
    <w:p>
      <w:r>
        <w:t>Beyond these Senate races, Maryland and West Virginia's presidential primaries are expected to pass calmly, as both President Joe Biden and former President Donald Trump have secured enough delegates for their party's respective nominations. Activists in Maryland are pushing for protest votes under the label "uncommitted" to highlight dissatisfaction with current administration policies, particularly regarding international issues such as the crisis in Gaza.</w:t>
      </w:r>
    </w:p>
    <w:p>
      <w:r>
        <w:t>This series of elections not only illustrates local and state-level political dynamics but also serves as a litmus test for national political sentiments as the United States gears up for more comprehensive electoral battles in the upcoming general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