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Cohen's Testimony Reveals Trump's Alleged Role in Hush Money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Michael Cohen testified on May 13, 2024, during the hush money trial involving former President Donald Trump, describing a payment of $130,000 to adult film actress Stormy Daniels. This payment was intended as hush money to prevent Daniels from disclosing a purported affair with Trump ahead of the 2016 presidential election. The payment was made using a home equity line to keep it hidden from Cohen's wife.</w:t>
      </w:r>
      <w:r/>
    </w:p>
    <w:p>
      <w:r/>
      <w:r>
        <w:t>Cohen's testimony is part of the evidence presented by prosecutors to establish that Trump had direct involvement in the transactions, which they argue were unreported campaign expenses intended to influence the election outcome. This testimony reinforces prosecutors' claims of Trump’s engagement in falsifying business records, aimed at obscuring the reimbursement payments made to Cohen in 2017.</w:t>
      </w:r>
      <w:r/>
    </w:p>
    <w:p>
      <w:r/>
      <w:r>
        <w:t>Trump, charged with falsifying business records, denies the affair and any wrongdoing. His defense challenges Cohen’s credibility, focusing on his previous criminal convictions and personal grievances against Trump, suggesting these may bias his testimony.</w:t>
      </w:r>
      <w:r/>
    </w:p>
    <w:p>
      <w:r/>
      <w:r>
        <w:t>During the trial, Cohen’s detailed account and evidence presentation, including logs and reimbursement records, focused on Trump's alleged direct involvement and concern over the impact of Daniels' claims following the "Access Hollywood" tape scandal. Cohen expressed adherence to Trump’s directive, emphasizing Trump's alleged instructions to handle the situation which led to the payment arrangement with Daniels.</w:t>
      </w:r>
      <w:r/>
    </w:p>
    <w:p>
      <w:r/>
      <w:r>
        <w:t>The ongoing trial continues to uncover the intricacies of the payments and Trump’s alleged role, with significant implications for his legal and political future as the proceedings align with the broader scrutiny of his conduct over the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