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Rishi Sunak Unveils Food Security Index at Downing Street Summit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Rishi Sunak Unveils Food Security Index at Downing Street Summit</w:t>
      </w:r>
    </w:p>
    <w:p>
      <w:r>
        <w:t>On Tuesday, Prime Minister Rishi Sunak introduced a new food security index during a farm to fork summit held at Downing Street. This initiative aims to measure and boost the UK's self-sufficiency in food production amidst concerns that extreme weather could cause an 8% drop in domestic agricultural output this year.</w:t>
      </w:r>
    </w:p>
    <w:p>
      <w:r>
        <w:t>Surveys by the National Farmers’ Union (NFU) and Riverford Organic Farmers indicate that farmer confidence is at an all-time low. Approximately 82% of farmers reported suffering from severe flood impacts, leading to declining profitability and potential business closures.</w:t>
      </w:r>
    </w:p>
    <w:p>
      <w:r>
        <w:t>The Energy and Climate Intelligence Unit (ECIU) projected that a decrease in crop yields could lower UK self-sufficiency from an average of 86% between 2018 and 2022 to 78% this year. Specifically, wheat self-sufficiency is expected to decline from 92% to 68%, potentially increasing dependency on foreign imports.</w:t>
      </w:r>
    </w:p>
    <w:p>
      <w:r>
        <w:t>In response, Sunak announced measures such as doubling horticulture business funding to £80 million annually and providing £10 million in grants to boost apple and pear production. Additional plans include a review to reduce red tape for glasshouse and polytunnel construction, and £15 million to develop disease-resistant crop varieties.</w:t>
      </w:r>
    </w:p>
    <w:p>
      <w:r>
        <w:t>Environment Secretary Steve Barclay emphasized the importance of food security to national security, while Shadow Environment Secretary Steve Reed criticized the government for its past handling of agricultural issues.</w:t>
      </w:r>
    </w:p>
    <w:p>
      <w:r>
        <w:t>Further discussions at the summit addressed the impacts of recent weather conditions and introduced £75 million in funding to improve field drainage.</w:t>
      </w:r>
    </w:p>
    <w:p>
      <w:r>
        <w:t>The food security index will track domestic production of various foods, highlighting current standings such as only 55% of vegetables and 17% of fruit being grown locally, with initiatives encouraging consumer shifts towards UK-grown produce.</w:t>
      </w:r>
    </w:p>
    <w:p>
      <w:r>
        <w:rPr>
          <w:b/>
        </w:rPr>
        <w:t>Key Contacts and Organizations:</w:t>
      </w:r>
      <w:r>
        <w:br/>
        <w:t>- Prime Minister: Rishi Sunak</w:t>
        <w:br/>
        <w:t>- NFU (National Farmers' Union)</w:t>
        <w:br/>
        <w:t>- ECIU (Energy and Climate Intelligence Unit)</w:t>
        <w:br/>
        <w:t>- Riverford Organic Farmers</w:t>
        <w:br/>
        <w:t>- Environment Secretary: Steve Barclay</w:t>
        <w:br/>
        <w:t>- Shadow Environment Secretary: Steve Reed</w:t>
        <w:br/>
        <w:t>- CLA (Country Land and Business Association) President: Victoria Vyvyan</w:t>
      </w:r>
    </w:p>
    <w:p>
      <w:r>
        <w:rPr>
          <w:b/>
        </w:rPr>
        <w:t>Conclusion</w:t>
      </w:r>
      <w:r>
        <w:br/>
        <w:t>The newly launched food security index and accompanying support measures aim to enhance the UK's agricultural resilience and self-sufficiency amidst challenging conditions.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