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Semaglutide: Potential Benefits Beyond Weight Loss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Semaglutide: Potential Benefits Beyond Weight Loss</w:t>
      </w:r>
    </w:p>
    <w:p>
      <w:r>
        <w:rPr>
          <w:b/>
        </w:rPr>
        <w:t>Overview:</w:t>
      </w:r>
      <w:r>
        <w:t xml:space="preserve"> Semaglutide, often marketed under brand names Ozempic and Wegovy, is a medication used initially for type 2 diabetes and later for weight loss. It mimics GLP-1, a hormone that regulates blood sugar and appetite. Its potential extends beyond these uses to treating various health conditions.</w:t>
      </w:r>
    </w:p>
    <w:p>
      <w:r>
        <w:rPr>
          <w:b/>
        </w:rPr>
        <w:t>Diabetes &amp; Weight Loss:</w:t>
      </w:r>
      <w:r>
        <w:t xml:space="preserve"> Semaglutide improves blood sugar control in type 2 diabetes patients. Studies, including one published in the New England Journal of Medicine, show significant weight loss in obese adults without diabetes. Despite its benefits, some participants have reported side effects such as nausea and diarrhea.</w:t>
      </w:r>
    </w:p>
    <w:p>
      <w:r>
        <w:rPr>
          <w:b/>
        </w:rPr>
        <w:t>Heart Health:</w:t>
      </w:r>
      <w:r>
        <w:t xml:space="preserve"> Research from the Select study suggests a weekly dose of semaglutide reduces the risk of cardiovascular events like heart attacks and strokes by about 20%, regardless of weight loss. Discussions are ongoing about incorporating semaglutide into routine cardiovascular treatment.</w:t>
      </w:r>
    </w:p>
    <w:p>
      <w:r>
        <w:rPr>
          <w:b/>
        </w:rPr>
        <w:t>Dementia:</w:t>
      </w:r>
      <w:r>
        <w:t xml:space="preserve"> Preliminary findings indicate a lower rate of dementia in type 2 diabetes patients using GLP analogues. Trials are investigating semaglutide's efficacy in people with early Alzheimer's, focusing on potential mechanisms like reducing brain inflammation and amyloid protein buildup.</w:t>
      </w:r>
    </w:p>
    <w:p>
      <w:r>
        <w:rPr>
          <w:b/>
        </w:rPr>
        <w:t>Addiction:</w:t>
      </w:r>
      <w:r>
        <w:t xml:space="preserve"> Semaglutide may dampen addiction-related reward signals in the brain. Studies indicate reduced alcohol consumption and smoking cessation. However, large-scale human trials are necessary to confirm these benefits.</w:t>
      </w:r>
    </w:p>
    <w:p>
      <w:r>
        <w:rPr>
          <w:b/>
        </w:rPr>
        <w:t>Polycystic Ovary Syndrome (PCOS):</w:t>
      </w:r>
      <w:r>
        <w:t xml:space="preserve"> Semaglutide may aid weight loss and possibly improve ovulation and fertility in PCOS patients. Ongoing trials are assessing its impact on hormone levels.</w:t>
      </w:r>
    </w:p>
    <w:p>
      <w:r>
        <w:rPr>
          <w:b/>
        </w:rPr>
        <w:t>Cancer:</w:t>
      </w:r>
      <w:r>
        <w:t xml:space="preserve"> Concerns about an increased risk of thyroid and pancreatic cancers have been contested by recent research. Instead, semaglutide might lower the risk of certain cancers, particularly colorectal cancer, in overweight individuals with type 2 diabetes.</w:t>
      </w:r>
    </w:p>
    <w:p>
      <w:r>
        <w:rPr>
          <w:b/>
        </w:rPr>
        <w:t>Caution &amp; Economic Considerations:</w:t>
      </w:r>
      <w:r>
        <w:t xml:space="preserve"> Discussions on widespread semaglutide use raise concerns about long-term effects, potential over-medicalization of obesity, and economic viability, especially compared to cheaper alternatives like statins.</w:t>
      </w:r>
    </w:p>
    <w:p>
      <w:r>
        <w:rPr>
          <w:b/>
        </w:rPr>
        <w:t>Conclusion:</w:t>
      </w:r>
      <w:r>
        <w:t xml:space="preserve"> While semaglutide shows promise across various health domains, further research is essential to verify its long-term safety and efficacy. It's crucial for healthcare strategies to combine medication with holistic approaches to health improvement.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