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Prime Minister Rishi Sunak Faces Backlash Over Proposed Changes to Sex Education in England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15, 2024, Prime Minister Rishi Sunak faced Sir Keir Starmer in Prime Minister's Questions (PMQs) amidst debates over new proposals to limit sex education for children under nine in England. The proposed changes, reported by the Times, would ban any form of sex education until Year 5 and restrict explicit discussions about contraception, sexually transmitted infections, and abortion until Year 9, when pupils are about 13 years old.</w:t>
      </w:r>
      <w:r/>
    </w:p>
    <w:p>
      <w:r/>
      <w:r>
        <w:t>Education Secretary Gillian Keegan is expected to announce these measures, which also include barring discussions on gender identity until secondary school. The current guidance mandates that primary schools teach about different family types and healthy relationships, with more complex topics being introduced in secondary school.</w:t>
      </w:r>
      <w:r/>
    </w:p>
    <w:p>
      <w:r/>
      <w:r>
        <w:t>Voicing concerns over the proposals, school leaders such as Pepe Di’Iasio of the Association of School and College Leaders argued that they politicize sensitive subjects. Others like Paul Whiteman of the National Association of Head Teachers warned that rigid age limits could drive students to seek information from less reliable sources.</w:t>
      </w:r>
      <w:r/>
    </w:p>
    <w:p>
      <w:r/>
      <w:r>
        <w:t>Despite the backlash, government officials, including the Prime Minister, cite concerns over "age-inappropriate" content as the motivation behind the changes. Sunak has emphasized the need for a curriculum that is "sensitive and age-appropriate," highlighting parental concerns over what children are being taught.</w:t>
      </w:r>
      <w:r/>
    </w:p>
    <w:p>
      <w:r/>
      <w:r>
        <w:t>The proposed revisions also intend to clarify that gender identity is a contested subject and should not be presented as fact in schools. If implemented, these changes will legally bind schools to follow the new guidelines.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