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Planned in Spanish Balearic Islands Over Mass Tourism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holidaymakers planning trips to Spain’s Balearic Islands for the May half-term may encounter disruptions due to scheduled anti-tourism protests in popular destinations such as Ibiza and Mallorca. The protests are organized by local activists who are calling attention to the negative impacts of mass tourism on the islands’ environment and resident lifestyle.</w:t>
      </w:r>
    </w:p>
    <w:p>
      <w:r>
        <w:t>In Ibiza, the Prou Eivissa group has announced demonstrations starting on 24 May, citing the need for laws to limit vehicle entry and reduce hotel capacity. Similar protests are planned in Mallorca on 27 May. These events follow recent protests in the Canary Islands, where locals demanded restrictions on tourist arrivals.</w:t>
      </w:r>
    </w:p>
    <w:p>
      <w:r>
        <w:t>In an effort to curb the effects of excessive tourism, the Balearic Islands have already introduced measures such as a ban on overnight alcohol sales in busy areas and restrictions on party boats. Despite these efforts, instances of tourists ignoring the regulations have been reported, raising concerns about enforcement.</w:t>
      </w:r>
    </w:p>
    <w:p>
      <w:r>
        <w:t xml:space="preserve">The region's tourism sector, crucial to the local economy, has prompted significant backlash from residents who are calling for more sustainable practices. Authorities have committed to continue these measures until at least 2027, with ongoing discussions about reducing visitor numbers to balance the needs of tourists and residents. </w:t>
      </w:r>
    </w:p>
    <w:p>
      <w:r>
        <w:t>These planned protests and existing regulations reflect broader regional discontent with mass tourism, which has also been seen in other popular destinations like Greece and the Canary Islands.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