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and Jeremy Hunt Criticize Labour's Key Pledges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sharply criticized Labour leader Sir Keir Starmer following Starmer's announcement of six key pledges in a pre-election speech in Essex on May 16, 2024. Farage, speaking on his GB News show, dismissed the pledges as lacking originality and feasibility. Starmer's commitments include investing in the NHS, education, and policing, setting up a national energy company, establishing a new border security force, and promoting economic stability.</w:t>
      </w:r>
    </w:p>
    <w:p>
      <w:r>
        <w:t>Separately, columnist Owen Jones voiced skepticism about Labour's plans on BBC's Politics Live. Jones contended that Starmer's perceived dishonesty would lead to Labour's failure in government, though he acknowledged the party is poised to win power.</w:t>
      </w:r>
    </w:p>
    <w:p>
      <w:r>
        <w:t>In the same vein, Chancellor Jeremy Hunt criticized Labour's tax strategies in anticipation of the general election, arguing that Labour's spending commitments would necessitate tax hikes. Hunt promised further tax cuts under a Conservative government, emphasizing a focus on reducing the overall tax burden to foster economic growth.</w:t>
      </w:r>
    </w:p>
    <w:p>
      <w:r>
        <w:t>These critiques and debates highlight the political tensions and strategies being deployed as the UK approaches the next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