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King Charles III Attends Buckingham Palace Garden Party Despite Battling Cancer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King Charles III attended the first Garden Party of the year at Buckingham Palace in London on May 8, 2023, despite undergoing treatment for cancer. According to Rebecca English, Royal Editor at the Daily Mail, the 75-year-old monarch was enthusiastic and interacted with many guests, disregarding advice to limit his time and physically engage less. Charles was in high spirits and eager to resume public duties.</w:t>
      </w:r>
    </w:p>
    <w:p>
      <w:r>
        <w:t>The Queen commented on the King's health, noting that he is improving but needs to manage his activities carefully. During the event, other senior royals, including the Duke and Duchess of Edinburgh, the Princess Royal, and the Duke and Duchess of Gloucester, were also present. Concurrently, Prince Harry attended a service at St. Paul's Cathedral, honoring the 10th anniversary of his Invictus Games.</w:t>
      </w:r>
    </w:p>
    <w:p>
      <w:r>
        <w:t>Meanwhile, Prince Harry and Meghan Markle undertook a three-day visit to Nigeria, representing their Archewell Foundation and supporting the charity Giants of Africa. This visit, perceived by some commentators as a nod to the potential of a "half in, half out" royal role they sought in 2020, highlighted their ongoing engagement in international causes.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