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Magician David Copperfield's Sexual Assault Allegations in 2007</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Magician David Copperfield Faced Sexual Assault Allegations in 2007</w:t>
      </w:r>
    </w:p>
    <w:p>
      <w:r>
        <w:t>In August 2007, Lacey Carroll, a 20-year-old from Seattle, reported to Harborview Medical Center after claiming she was sexually assaulted by magician David Copperfield. Carroll alleged the incidents took place on Copperfield’s private island, Musha Cay in the Bahamas, where she had been invited for promotional work.</w:t>
      </w:r>
    </w:p>
    <w:p>
      <w:r>
        <w:t>Carroll's accusations prompted an FBI investigation, which lasted over two years, but no charges were filed against Copperfield. His lawyers have consistently denied all allegations, maintaining that the case was thoroughly investigated.</w:t>
      </w:r>
    </w:p>
    <w:p>
      <w:r>
        <w:t>Copperfield and Carroll met at a performance in January 2007, and following interactions led to the invitation to his island. Carroll claimed that on her arrival, contrary to assurances that other people would be present, she found herself alone with Copperfield and a few staff members. She alleged multiple assaults occurred during her stay.</w:t>
      </w:r>
    </w:p>
    <w:p>
      <w:r>
        <w:t>Following Carroll’s allegations, multiple former acquaintances of Copperfield contacted the FBI to report similar misconduct claims. However, the investigation faced challenges due to the jurisdictional complexities of the alleged crimes occurring overseas.</w:t>
      </w:r>
    </w:p>
    <w:p>
      <w:r>
        <w:t>Further complicating the case, Carroll faced her own legal troubles when she was charged with misdemeanors related to a separate incident in Bellevue, Washington, in January 2010. This development cast doubt on her original claims, with Copperfield’s legal team suggesting a pattern of extortion.</w:t>
      </w:r>
    </w:p>
    <w:p>
      <w:r>
        <w:t>Despite dropping her civil lawsuit against Copperfield, Carroll maintained that her intentions were to hold Copperfield accountable. The case remains a notable instance in the ongoing discussions around allegations of misconduct by public figures.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