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Shifts Among the UK's Wealthiest Individuals Revealed in the Sunday Times Rich List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Rich List 2024: The Wealthiest Individuals in the UK</w:t>
      </w:r>
    </w:p>
    <w:p>
      <w:r>
        <w:t>The Sunday Times Rich List 2024 has revealed significant shifts among the UK's wealthiest individuals. For the first time, Graham King, known as the “migrant hotel king,” entered the list, placing 221st with a fortune of £750 million. His earnings primarily come from contracts with the Home Office to house asylum seekers.</w:t>
      </w:r>
    </w:p>
    <w:p>
      <w:r>
        <w:t>The number of British billionaires has decreased from 177 in 2022 to 165 in 2024, despite certain individuals seeing a rise in wealth. Gopi Hinduja remains the wealthiest, with his wealth increasing by £2.2 billion to £37.2 billion. Investor Leonard Blavatnik's fortune rose to £29.25 billion.</w:t>
      </w:r>
    </w:p>
    <w:p>
      <w:r>
        <w:t>Prime Minister Rishi Sunak and his wife Akshata Murty's wealth grew by £150 million to £651 million, largely due to Murty's stake in Infosys. King Charles III's wealth increased by £10 million to £610 million.</w:t>
      </w:r>
    </w:p>
    <w:p>
      <w:r>
        <w:t>Alfie Best, dubbed the “richest gypsy,” saw his fortune rise by £202 million to £947 million, nearly reaching billionaire status. Best recently relocated to Monaco for tax reasons.</w:t>
      </w:r>
    </w:p>
    <w:p>
      <w:r>
        <w:t>Several notable figures returned to the list. David and Victoria Beckham's fortune grew by £30 million to £455 million. Author J.K. Rowling's wealth rose by £70 million to £945 million. Sir Paul McCartney became the UK’s first billionaire musician, with his net worth reaching £1 billion.</w:t>
      </w:r>
    </w:p>
    <w:p>
      <w:r>
        <w:t>The largest declines occurred for Sir Jim Ratcliffe, whose wealth dropped by £6 billion to £23.52 billion, and Sir Richard Branson, whose fortune fell from £4.2 billion to £2.4 billion.</w:t>
      </w:r>
    </w:p>
    <w:p>
      <w:r>
        <w:t>The Rich List also spotlighted the combined wealth of the UK's 350 wealthiest, totaling £795.36 billion.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