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Dominican Republic General Elections 2024: Candidates, Key Issues, and Election Dates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Key Details of Upcoming Dominican Republic General Elections</w:t>
      </w:r>
    </w:p>
    <w:p>
      <w:r>
        <w:t>The Dominican Republic will hold a general election on May 19, 2024, to elect new lawmakers and a president. If no presidential candidate secures over 50% of the votes, a second round will take place on June 30, 2024.</w:t>
      </w:r>
    </w:p>
    <w:p>
      <w:r>
        <w:rPr>
          <w:b/>
        </w:rPr>
        <w:t>Candidates Overview:</w:t>
      </w:r>
      <w:r>
        <w:br/>
        <w:t xml:space="preserve">1. </w:t>
      </w:r>
      <w:r>
        <w:rPr>
          <w:b/>
        </w:rPr>
        <w:t>Luis Abinader</w:t>
      </w:r>
      <w:r>
        <w:t>: The current president, representing the Modern Revolutionary Party (PRM), seeks re-election for a second term. His campaign promises revolve around economic growth, reforms, and addressing corruption.</w:t>
        <w:br/>
        <w:t xml:space="preserve">2. </w:t>
      </w:r>
      <w:r>
        <w:rPr>
          <w:b/>
        </w:rPr>
        <w:t>Leonel Fernández</w:t>
      </w:r>
      <w:r>
        <w:t>: Former president running under the Force of the People party. Fernández has previously held the presidency and is known for modernizing state institutions and infrastructure.</w:t>
        <w:br/>
        <w:t xml:space="preserve">3. </w:t>
      </w:r>
      <w:r>
        <w:rPr>
          <w:b/>
        </w:rPr>
        <w:t>Abel Martínez</w:t>
      </w:r>
      <w:r>
        <w:t>: A lawyer and educator, recently the mayor of Santiago, representing the Dominican Liberation Party. His platform focuses on technological advancements and heightened security measures.</w:t>
      </w:r>
    </w:p>
    <w:p>
      <w:r>
        <w:rPr>
          <w:b/>
        </w:rPr>
        <w:t>Key Issues:</w:t>
      </w:r>
      <w:r>
        <w:br/>
        <w:t>- Crime and safety concerns, amid government reports of a decline in crime rates.</w:t>
        <w:br/>
        <w:t>- Economic conditions, including inflation and the need for ongoing reforms in various sectors.</w:t>
      </w:r>
    </w:p>
    <w:p>
      <w:r>
        <w:t>The campaign period has been marked by discussions on how to handle issues such as border security with Haiti and internal economic challenges.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