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Waterborne Parasite Outbreak Hits Brixham, Devon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Brixham Faces Waterborne Parasite Outbreak</w:t>
      </w:r>
    </w:p>
    <w:p>
      <w:r>
        <w:t>A waterborne parasite outbreak in Brixham, Devon, has affected around 16,000 households and businesses. The UK Health Security Agency (UKHSA) confirmed 46 cases of cryptosporidium, a parasite causing symptoms like diarrhoea and vomiting, and anticipates more cases.</w:t>
      </w:r>
    </w:p>
    <w:p>
      <w:r>
        <w:t xml:space="preserve">Conservative MP for Totnes, Anthony Mangnall, described the situation as "an absolutely disastrous week," voicing residents' anger and stating, "heads are going to roll." South West Water (SWW) issued a boil water notice on Wednesday after initial denials of responsibility. </w:t>
      </w:r>
    </w:p>
    <w:p>
      <w:r>
        <w:t>Dr. Lincoln Sargeant of Torbay's public health department noted the initial contamination is largely resolved, but symptom delays mean cases could rise for up to two weeks.</w:t>
      </w:r>
    </w:p>
    <w:p>
      <w:r>
        <w:t>Business owners reported significant losses and lack of communication from SWW, with guest house manager Steve Price estimating £1,000 in cancellations. Residents like Kayley Lewis criticized the handling of the outbreak, which left her son hospitalized.</w:t>
      </w:r>
    </w:p>
    <w:p>
      <w:r>
        <w:t>Affected residents have been advised to boil water before use. The outbreak has caused widespread concern and economic impacts in the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