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Republicans Push SAVE Act to Address Noncitizen Voting Concerns Amid Election-Year Debates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16, 2024, Bryan Steil, chairman of the House Administration Committee, presented a photo of an unlocked election ballot drop box during a hearing focused on noncitizen voting in U.S. elections. Rising concerns over illegal immigration have propelled the issue of noncitizen voting into a significant election-year talking point for Republicans. Despite the lack of substantial evidence showing that noncitizens vote in federal elections, Republicans are pushing the SAVE Act to require proof of citizenship for voter registration. Legislative measures addressing this issue will appear on the November 5 ballots in at least six states.</w:t>
      </w:r>
    </w:p>
    <w:p>
      <w:r>
        <w:t>Meanwhile, some Democrats argue that these measures are distractions intended to sow doubt before the presidential election. Representative Joe Morelle criticized what he sees as efforts to lay the groundwork for potential election challenges.</w:t>
      </w:r>
    </w:p>
    <w:p>
      <w:r>
        <w:t>In separate political developments, President Joe Biden addressed Morehouse College graduates in Atlanta as part of his campaign tour, where notably few supporters in the streets greeted his motorcade. Analysts suggest his support has waned among key voter groups compared to his narrow win in Georgia in 2020.</w:t>
      </w:r>
    </w:p>
    <w:p>
      <w:r>
        <w:t>Donald Trump spoke at the NRA convention in Dallas, securing the group's endorsement for the 2024 election. He pledged to reverse Biden-era gun regulations, citing issues like record-high mass shooting deaths. Trump's comments included attacks on Biden's public safety policies and independent candidate Robert F. Kennedy Jr., aiming to solidify support from gun owners heading into the election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