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Rubio and Stefanik's Election Stance and Foreign Diplomacy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Marco Rubio's Election Stance and Elise Stefanik’s Foreign Address</w:t>
      </w:r>
    </w:p>
    <w:p>
      <w:r>
        <w:t>Senator Marco Rubio, a potential vice-presidential candidate for Donald Trump in the 2024 election, would not commit to accepting the election results in an NBC interview on May 19, 2024. Rubio repeated unfounded claims about the 2020 election and suggested that if the 2024 election were perceived as unfair, it would be contested by both sides. This comes as various Republicans, including Senator Tim Scott and Senator J.D. Vance, have also refrained from committing to the 2024 results.</w:t>
      </w:r>
    </w:p>
    <w:p>
      <w:r>
        <w:t>In another development, Congresswoman Elise Stefanik, a contender for Trump's vice-presidential pick, defended her past and present support for Trump in a heated Fox News interview. Stefanik was questioned about previously critical remarks she made about Trump, which she denied, attributing them to false smears. The exchange occurred while she was in Israel addressing the Israeli Knesset, where she criticized President Joe Biden’s handling of military aid to Israel and reaffirmed her strong support for Trump’s policies. The Biden administration has stated its commitment to Israel’s security, despite pausing some weapon shipments due to concern over civilian casualties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