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Robert F. Kennedy Jr. Faces Accusations of False Voting Address Amid Foreclosure Troubles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Robert F. Kennedy Jr. Accused of Lying About Voting Address Amid Foreclosure</w:t>
      </w:r>
    </w:p>
    <w:p>
      <w:r>
        <w:t>Independent presidential candidate Robert F. Kennedy Jr. has been accused of providing a false voting address amidst foreclosure issues related to a property in Westchester County, New York. Court records indicate the residence on Croton Lake Road in Katonah is under foreclosure due to non-payment, with $46,106 and interest owed to the U.S. Bank Trust Company.</w:t>
      </w:r>
    </w:p>
    <w:p>
      <w:r>
        <w:t>Despite these foreclosure proceedings, the Kennedy campaign maintains that this has been his official address since June 2023. Voting records show Kennedy used this address in elections between 2008 and 2020. Neighbors and local authorities expressed surprise, with some stating they had never seen Kennedy at the property. The house owner, Barbara Moss, is married to Dr. Timothy Haydock, a long-time friend of Kennedy.</w:t>
      </w:r>
    </w:p>
    <w:p>
      <w:r>
        <w:t>A conference to address the foreclosure is set for June 7. The Kennedy campaign asserts that Kennedy pays rent, receives mail, and holds various licenses registered at this address. They explain that Kennedy has been away due to his campaigning efforts but intends to return to New York permanently once his wife, Cheryl Hines, retires from her acting career.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