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Carlos Alcaraz and Coco Gauff: Making Moves On and Off the Tennis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Carlos Alcaraz: Aspiring to Make Tennis History</w:t>
      </w:r>
    </w:p>
    <w:p>
      <w:r>
        <w:t>Carlos Alcaraz, a 21-year-old Spanish tennis player, has set an ambitious goal for his career: to become the greatest tennis player of all time. Alcaraz, already having achieved notable milestones by winning two major titles as a teenager and becoming the youngest men's world number one, aims to surpass Novak Djokovic's record of 24 major titles.</w:t>
      </w:r>
    </w:p>
    <w:p>
      <w:r>
        <w:t>Alcaraz's coach, Juan Carlos Ferrero, echoes his prodigy's ambition, emphasizing the importance of thinking big to achieve greatness. Alcaraz's journey in tennis began at a young age in his hometown of Murcia, where he quickly gained a reputation as a promising talent. His first coach, Kiko Navarro, discovered his potential when Alcaraz was only five years old. By age 11, he was identified as a potential superstar by agent Albert Molina, who later introduced him to Ferrero.</w:t>
      </w:r>
    </w:p>
    <w:p>
      <w:r>
        <w:t>Alcaraz's success across various court surfaces, including clay and grass, highlights his versatility. He's currently preparing for the French Open, set to begin Sunday in Paris, aiming to win his first title on the clay courts where he initially honed his skills. Additionally, Alcaraz's recent three-week hiatus due to an arm injury hasn't dampened his determination to make history in tennis.</w:t>
      </w:r>
    </w:p>
    <w:p>
      <w:pPr>
        <w:pStyle w:val="Heading3"/>
      </w:pPr>
      <w:r>
        <w:t>Coco Gauff Advocates for Youth Voting</w:t>
      </w:r>
    </w:p>
    <w:p>
      <w:r>
        <w:t>American tennis star Coco Gauff, aged 20, has been vocal about social and political issues, encouraging young Americans to vote. Gauff, who won the US Open and became the world's highest-paid female athlete, addressed political issues in Florida, particularly book bans, during an interview. She criticized the state's governance and urged youth to be outspoken and exercise their right to vote.</w:t>
      </w:r>
    </w:p>
    <w:p>
      <w:r>
        <w:t>Gauff's activism isn't new; she first garnered attention for her speech at a Black Lives Matter rally at age 16. Gauff emphasized the importance of participating in elections, regardless of individual political preferences. Despite her political engagement, she has chosen not to publicly endorse any specific candidate.</w:t>
      </w:r>
    </w:p>
    <w:p>
      <w:r>
        <w:t>Preparations for the upcoming French Open see Gauff returning to her favorite city, Paris, where she won her first junior Grand Slam. Looking beyond the French Open, Gauff is also eyeing gold at the 2024 Paris Olympics, aiming to compete in singles, doubles, and mixed doubles.</w:t>
      </w:r>
    </w:p>
    <w:p>
      <w:r>
        <w:t>In conclusion, both Alcaraz and Gauff are making significant strides in their careers while also embracing roles as influencers beyond the tennis court.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