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Quality Concerns Escalate as Cryptosporidium Outbreak Hits Brixham, Devon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Water Quality Concerns Amid Cryptosporidium Outbreak in Devon</w:t>
      </w:r>
    </w:p>
    <w:p>
      <w:r>
        <w:rPr>
          <w:b/>
        </w:rPr>
        <w:t>Devon, UK</w:t>
      </w:r>
      <w:r>
        <w:t xml:space="preserve"> – Concerns regarding water quality have intensified following an outbreak of cryptosporidium, a parasite causing illness in Brixham, Devon. As of May 21, 2024, 57 cases have been confirmed, with the outbreak impacting 16,000 households and businesses.</w:t>
      </w:r>
    </w:p>
    <w:p>
      <w:r>
        <w:t>The UK Health Security Agency attributes the outbreak to animal faeces contaminating a damaged pipe, leading to symptoms such as severe watery diarrhoea and vomiting. South West Water, owned by Pennon Group, is managing the situation and offering £3.5 million in compensation to affected individuals, with £215 per household.</w:t>
      </w:r>
    </w:p>
    <w:p>
      <w:r>
        <w:t>This incident highlights ongoing issues with water management in the UK. In 2023, the Environment Agency reported record levels of sewage discharge into rivers and coastal waters, doubling since the previous year. Concerns have been raised about the safety of swimming in natural water bodies due to potential contamination from pathogens.</w:t>
      </w:r>
    </w:p>
    <w:p>
      <w:r>
        <w:t>Experts emphasize that while many microbes in natural water are harmless, pathogens from sources such as agricultural runoff and sewage overflow can pose health risks. The Environment Agency has identified 26 areas in England currently unsafe for bathing.</w:t>
      </w:r>
    </w:p>
    <w:p>
      <w:r>
        <w:t>Anthony Mangnall, MP for Totnes, has called for Pennon to suspend its shareholder dividend payments in light of the public's diminished confidence and suggested potential regulatory intervention by Ofwat. Michael Smith, a local business owner, echoed the need for increased infrastructure investment over dividend payouts.</w:t>
      </w:r>
    </w:p>
    <w:p>
      <w:r>
        <w:t>Pennon’s CEO Susan Davy assured that restoring a safe water supply is a top priority, with efforts ongoing to resolve the contamination issue.</w:t>
      </w:r>
    </w:p>
    <w:p>
      <w:pPr>
        <w:pStyle w:val="Heading3"/>
      </w:pPr>
      <w:r>
        <w:t>Key Points:</w:t>
      </w:r>
    </w:p>
    <w:p>
      <w:pPr>
        <w:pStyle w:val="ListBullet"/>
      </w:pPr>
      <w:r>
        <w:t>Location:</w:t>
      </w:r>
      <w:r>
        <w:t xml:space="preserve"> Brixham, Devon</w:t>
      </w:r>
    </w:p>
    <w:p>
      <w:pPr>
        <w:pStyle w:val="ListBullet"/>
      </w:pPr>
      <w:r>
        <w:t>Outbreak Date:</w:t>
      </w:r>
      <w:r>
        <w:t xml:space="preserve"> May 15, 2024</w:t>
      </w:r>
    </w:p>
    <w:p>
      <w:pPr>
        <w:pStyle w:val="ListBullet"/>
      </w:pPr>
      <w:r>
        <w:t>Confirmed Cases:</w:t>
      </w:r>
      <w:r>
        <w:t xml:space="preserve"> 57</w:t>
      </w:r>
    </w:p>
    <w:p>
      <w:pPr>
        <w:pStyle w:val="ListBullet"/>
      </w:pPr>
      <w:r>
        <w:t>Key Players:</w:t>
      </w:r>
      <w:r>
        <w:t xml:space="preserve"> South West Water (owned by Pennon Group), UK Health Security Agency, Environment Agency</w:t>
      </w:r>
    </w:p>
    <w:p>
      <w:pPr>
        <w:pStyle w:val="ListBullet"/>
      </w:pPr>
      <w:r>
        <w:t>Health Impact:</w:t>
      </w:r>
      <w:r>
        <w:t xml:space="preserve"> Severe watery diarrhoea, vomiting</w:t>
      </w:r>
    </w:p>
    <w:p>
      <w:pPr>
        <w:pStyle w:val="ListBullet"/>
      </w:pPr>
      <w:r>
        <w:t>Government Response:</w:t>
      </w:r>
      <w:r>
        <w:t xml:space="preserve"> Calls for suspension of dividend payments by Pennon, regulatory scrutiny by Ofwat</w:t>
      </w:r>
    </w:p>
    <w:p>
      <w:pPr>
        <w:pStyle w:val="Heading3"/>
      </w:pPr>
      <w:r>
        <w:t>Safety Measures:</w:t>
      </w:r>
    </w:p>
    <w:p>
      <w:r>
        <w:t>Public advisories include avoiding swimming in affected areas and staying informed through official channels regarding water quality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