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Supports Conservative Party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Boris Johnson Speaks Out Following Rishi Sunak's General Election Announcement</w:t>
      </w:r>
    </w:p>
    <w:p>
      <w:r>
        <w:t>On May 22, 2024, Prime Minister Rishi Sunak announced a snap General Election set for July 4, surprising Westminster. Shortly after the announcement, former Prime Minister Boris Johnson issued a statement through his spokesman, reaffirming his strong support for the Conservative Party and encouraging public backing.</w:t>
      </w:r>
    </w:p>
    <w:p>
      <w:r>
        <w:t>Speculation has surrounded Johnson's role in the upcoming election. Although he has expressed intentions to campaign for former MP friends, the unexpected election date may limit his involvement. Recently, Johnson actively supported Metro Mayors Ben Houchen and Andy Street during local elections, with endorsements focusing on their individual records.</w:t>
      </w:r>
    </w:p>
    <w:p>
      <w:r>
        <w:t>In a related event, Sunak launched his campaign at the ExCeL Centre in East London, addressing approximately 100 Conservative members. Home Secretary James Cleverly initiated the rally before Sunak took the stage to enthusiastic applause. The event, however, faced controversy when a Sky News crew, led by political correspondent Darren McCaffrey, was removed by security due to broadcast pooling arrangements.</w:t>
      </w:r>
    </w:p>
    <w:p>
      <w:r>
        <w:t>Sunak's speech emphasized the Conservative Party's achievements and attacked Labour leader Keir Starmer, asserting that a Labour government would lead to higher taxes and instability. As the election campaign unfolds, it remains uncertain what further role Boris Johnson will 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