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Surrounding Labor's $300 Energy Rebate and Criticism Over Benefiting Wealthier Australians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Scrutiny Over Labor’s $300 Energy Rebate Amid Cost-of-Living Crisis</w:t>
      </w:r>
    </w:p>
    <w:p>
      <w:r>
        <w:t>In a recent analysis, the Albanese government's $300 energy rebate has drawn significant attention and criticism. The rebate, announced as part of Labor’s third federal budget, is designed to aid over 10 million Australian households starting from July 2024, addressing rising costs of living.</w:t>
      </w:r>
    </w:p>
    <w:p>
      <w:r>
        <w:t>However, the scheme has faced backlash for benefiting wealthier Australians with multiple properties. According to reports, more than 4,000 affluent Australians, each worth over $100 million, will receive additional rebates for each property they own. This includes numerous politicians who own multiple residences, thereby receiving multiple $300 rebates.</w:t>
      </w:r>
    </w:p>
    <w:p>
      <w:r>
        <w:t>Critics argue that tying the rebate to households rather than families unfairly advantages those with multiple properties, potentially costing taxpayers more than $300 million. The Daily Mail Australia noted that there are over one million unoccupied properties, potentially qualifying for rebates despite being vacant.</w:t>
      </w:r>
    </w:p>
    <w:p>
      <w:r>
        <w:t>Experts, including economics professor Steven Hamilton, caution that this approach may exacerbate inflation, necessitating higher interest rates to counteract the effects. Welfare groups have also raised concerns that the rebate does not assist the homeless or those without stable housing, amid an ongoing housing crisis.</w:t>
      </w:r>
    </w:p>
    <w:p>
      <w:r>
        <w:t>Despite these criticisms, Treasurer Jim Chalmers defended the policy, stating it was the most straightforward way to deliver assistance quickly. Opposition Leader Peter Dutton suggested the Coalition might support amendments to means test the rebate or limit it to one per family.</w:t>
      </w:r>
    </w:p>
    <w:p>
      <w:r>
        <w:t>The $300 energy rebate remains a contentious issue, illuminating broader debates about economic fairness and support for vulnerable populations in Australia.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