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Harry and Meghan Markle's Trip to Nigeria Sparks Royal Discussions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Prince Harry and Meghan Markle have recently returned from a significant trip to Nigeria, where they were welcomed with enthusiasm akin to "rock stars." During their three-day visit, the couple promoted the Invictus Games and engaged in activities reminiscent of traditional royal duties, such as visiting an elementary school and discussing mental health with students.</w:t>
      </w:r>
    </w:p>
    <w:p>
      <w:r>
        <w:t>Their reception in Nigeria has sparked discussions among royal watchers and insiders. Tom Sykes, Royal Editor for The Daily Beast, remarked that this event could be seen as a "bittersweet reminder" of what might have been had Harry and Meghan's proposal to be "half in, half out" of the Royal Family been accepted back in 2020. The couple's successful engagement has reportedly not been well-received by some members of the Royal Family, who are wary of being overshadowed.</w:t>
      </w:r>
    </w:p>
    <w:p>
      <w:r>
        <w:t>Former BBC Royal Editor Jennie Bond praised the couple's visit, noting it went smoothly and highlighted their ongoing appeal. However, she acknowledged that criticism against Harry and Meghan persists regardless of their actions.</w:t>
      </w:r>
    </w:p>
    <w:p>
      <w:r>
        <w:t>In contrast, Prince William recently hosted a royal garden party at Buckingham Palace, supported by his cousins Zara Tindall, Peter Philips, Princess Beatrice, and Princess Eugenie. With King Charles recuperating from cancer treatment and the Princess of Wales still on medical leave, William’s display of unity with his cousins added a familial touch to the event.</w:t>
      </w:r>
    </w:p>
    <w:p>
      <w:r>
        <w:t>Observers noted that despite the younger generation’s charisma, the Royal Family is unlikely to offer them permanent public roles. This stance is partially in response to the controversy surrounding Harry and Meghan's departure from royal duties and their subsequent commercial endeavors. The late Queen Elizabeth had firmly opposed the notion of "half-in, half-out" roles, concerned about potential conflicts of interest. As a result, such flexibility remains off the table, maintaining the precedent of full-time commitment or none at all for working royals.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