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Schumer Plans Senate Vote on Contraception Access Amid Election Strategy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Schumer Plans Senate Vote on Contraception Access Amid Election Strategy</w:t>
      </w:r>
    </w:p>
    <w:p>
      <w:r>
        <w:t>May 22, 2024 - Washington, D.C.</w:t>
      </w:r>
    </w:p>
    <w:p>
      <w:r>
        <w:t>Senate Majority Leader Chuck Schumer plans to expedite a vote on the Right to Contraception Act next month. This is part of the Democrats' strategy to protect their Senate majority by highlighting Republican opposition to reproductive rights. Schumer's goal is to coincide the vote with the June 7 anniversary of the Griswold v. Connecticut decision, which affirmed contraceptive rights.</w:t>
      </w:r>
    </w:p>
    <w:p>
      <w:r>
        <w:t>Senator Edward J. Markey of Massachusetts is the lead sponsor of the bill, which aims to protect access to contraception nationwide, amidst concerns that this right might be at risk following the overturning of Roe v. Wade. Recent actions by conservative states, such as Governor Glenn Youngkin of Virginia vetoing a contraception protection bill, have added urgency to this federal push.</w:t>
      </w:r>
    </w:p>
    <w:p>
      <w:r>
        <w:t>Despite likely blocking attempts in the closely divided Senate, Democrats hope to put GOP lawmakers on record against a policy with broad bipartisan support. Past efforts to pass the bill failed due to Republican concerns that it could be interpreted to include abortion-inducing pills.</w:t>
      </w:r>
    </w:p>
    <w:p>
      <w:r>
        <w:t>Most Americans, including a significant number of Republicans, support access to birth control, as indicated by recent polls. The Democrats aim to use this issue to address voter concerns and maintain their slim Senate majority in the upcoming elections.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