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Prime Minister Calls for General Election on July 4, 2024 Amid Cost-of-Living Crisis and Immigration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called for the United Kingdom's next general election to be held on July 4, 2024. This election is precipitated by several pressing issues including the country's ongoing cost-of-living crisis, concerns about immigration, and the fallout from the Israel-Hamas conflict.</w:t>
      </w:r>
    </w:p>
    <w:p>
      <w:r>
        <w:t>The Conservative Party, in power since 2010, is navigating numerous internal and external challenges. Under Sunak's leadership since October 2022, the party faces a stiff challenge from the Labour Party led by Keir Starmer. Economic struggles, including high inflation which peaked at 11.1% in October 2022, and a technical recession in late 2023, are critical points of contention.</w:t>
      </w:r>
    </w:p>
    <w:p>
      <w:r>
        <w:t xml:space="preserve">Immigration remains a contentious issue with thousands of migrants crossing the English Channel in small boats. The Conservatives propose deporting some migrants to Rwanda, a plan criticized for potentially violating international law. </w:t>
      </w:r>
    </w:p>
    <w:p>
      <w:r>
        <w:t>Healthcare and environmental policies are additional areas of focus. The National Health Service (NHS) is dealing with significant delays in patient care. Sunak has also rolled back some environmental commitments, drawing criticism.</w:t>
      </w:r>
    </w:p>
    <w:p>
      <w:r>
        <w:t>Overall, this election is seen as a crucial moment for determining the UK's political direction and the future of major policy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