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Donald Trump Engages in Small-Scale Campaign Activities in New York City Amid Manhattan Trial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Former President Donald J. Trump, who is currently involved in a criminal trial in Manhattan, has been engaging in small-scale campaign activities across New York City. Since April 15, Trump has made stops at a bodega in Harlem, a construction site in Midtown, and a firehouse near Trump Tower, interacting with locals and highlighting key issues such as the economy, crime, and public safety.</w:t>
      </w:r>
    </w:p>
    <w:p>
      <w:r>
        <w:t>On May 23, 2024, Trump is scheduled to hold his first New York campaign rally in eight years at Crotona Park in the South Bronx, a deeply Democratic area. The rally, expected to attract several thousand attendees, aims to underscore Trump's criticism of President Biden's policies. This comes amid Trump's court obligations, where he faces 34 counts related to falsifying business records.</w:t>
      </w:r>
    </w:p>
    <w:p>
      <w:r>
        <w:t>New York political observers suggest these activities are aimed more at a national audience than at swaying New York voters. This local campaigning, unusual for a presidential candidate, contrasts sharply with Trump's typical large-scale rallies. Notably, figures like Democratic Congressman Ritchie Torres have criticized Trump’s Bronx visit, citing his past policies and contentious history with the city.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