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PM Rishi Sunak Delays Deportation Flights to Rwanda Until After 2024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has admitted that deportation flights to Rwanda, a key part of his immigration policy, will not take place before the general election scheduled for July 4, 2024. Speaking on LBC Radio, Sunak confirmed that should he win the election, the flights would commence in July, but no flights will leave prior to the election date.</w:t>
      </w:r>
    </w:p>
    <w:p>
      <w:r>
        <w:t>This revelation follows Sunak's announcement of the election, surprising many in Westminster. The Prime Minister has emphasized that if re-elected, his government would implement the Rwanda plan as a deterrent against illegal immigration.</w:t>
      </w:r>
    </w:p>
    <w:p>
      <w:r>
        <w:t>The announcement has sparked varied reactions. Conservative critics like Patrick O’Flynn voiced disappointment, while some Tory MPs are reportedly taken aback by the decision to call a summer election. On the other side, Labour, led by Sir Keir Starmer, has been critical of the government's handling of immigration and other key issues.</w:t>
      </w:r>
    </w:p>
    <w:p>
      <w:r>
        <w:t>Meanwhile, the election campaign has officially kicked off, with Sunak planning a tour across the UK and opposition leaders embarking on their respective campaigns. The early election has led to debates over its timing, with some speculating strategic reasons behind the decision.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