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Czech President Petr Pavel Hospitalized After Motorcycle Accident in Prague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Czech President Petr Pavel Hospitalized After Motorcycle Accident</w:t>
      </w:r>
    </w:p>
    <w:p>
      <w:r>
        <w:t>Czech President Petr Pavel, 62, was hospitalized following a motorcycle accident in Prague yesterday. The incident occurred while Pavel was racing his BMW R1200 GS on a private track. Despite the crash, police have announced they will not investigate as it did not take place on public roads.</w:t>
      </w:r>
    </w:p>
    <w:p>
      <w:r>
        <w:t>Pavel’s office confirmed the incident on X, formerly known as Twitter, stating, "The injuries are not serious but will require a short observation in the hospital." Officials have emphasized that Pavel's injuries are not life-threatening but warrant hospital observation before he can be discharged.</w:t>
      </w:r>
    </w:p>
    <w:p>
      <w:r>
        <w:t>This is not the first time Pavel's motorcycling interests have caused controversy. Last August, Pavel apologized for riding a motorcycle without wearing a helmet, a violation of traffic rules. In a public statement on X, Pavel admitted his mistake, expressing his regret and acknowledging his responsibility to set an example.</w:t>
      </w:r>
    </w:p>
    <w:p>
      <w:r>
        <w:t>Beyond his love for motorcycles, Pavel has been involved in other incidents, including a minor injury at a shooting range in April, where he sustained a laceration near his eyebrow.</w:t>
      </w:r>
    </w:p>
    <w:p>
      <w:r>
        <w:t xml:space="preserve">Petr Pavel, previously a high-ranking NATO official, assumed the Czech presidency in March 2023. Despite the ceremonial nature of the presidential role, he has remained active in his personal interests, including motorcycling and firearm activities. </w:t>
      </w:r>
    </w:p>
    <w:p>
      <w:r>
        <w:t>In a related incident, Slovakia’s Prime Minister Robert Fico is in critical condition after an assassination attempt last week, highlighting a period of heightened risk for Eastern European leaders.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