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Family Updates: Kate’s Portrait, Ghana Tour, and Canceled Engagements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Royal Family Updates: Kate’s Portrait, Ghana Tour, and Canceled Engagements</w:t>
      </w:r>
    </w:p>
    <w:p>
      <w:r>
        <w:t xml:space="preserve">A newly unveiled portrait of the Princess of Wales, Kate Middleton, commissioned by </w:t>
      </w:r>
      <w:r>
        <w:rPr>
          <w:i/>
        </w:rPr>
        <w:t>Tatler</w:t>
      </w:r>
      <w:r>
        <w:t xml:space="preserve"> magazine and painted by British-Zambian artist Hannah Uzor, has sparked mixed reactions. The artwork, created from over 189,000 photographs due to Kate not sitting for the painting, aimed to honor her resilience during her recent cancer diagnosis. Critics argue that the portrait fails to capture Kate’s true likeness, while others appreciate the artist’s efforts to depict her dignity.</w:t>
      </w:r>
    </w:p>
    <w:p>
      <w:r>
        <w:t>In other royal news, Prince Harry and Meghan Markle are reportedly planning their next unofficial tour in Ghana, following a three-day visit to Nigeria. A source indicated that anticipation is high in Ghana for the couple’s visit, highlighting the cultural warmth and the likelihood of a grand welcome.</w:t>
      </w:r>
    </w:p>
    <w:p>
      <w:r>
        <w:t xml:space="preserve">The royal family announced the postponement of several engagements following the Prime Minister's call for a general election. Buckingham Palace issued apologies to those affected, emphasizing the need to avoid any activities that might distract from the election process. This election could potentially see King Charles welcoming his third Prime Minister of his reign. </w:t>
      </w:r>
    </w:p>
    <w:p>
      <w:r>
        <w:t>Meanwhile, Princess Eugenie participated in a Buckingham Palace garden party, expressing her support for family amidst Prince Harry’s noticeable absence from the Invictus Games anniversary service. Princess Anne’s daughter, Zara Tindall, revealed her mother’s reaction to her unconventional piercing during her teenage years, noting Princess Anne’s nonchalant attitude.</w:t>
      </w:r>
    </w:p>
    <w:p>
      <w:r>
        <w:t xml:space="preserve">Additionally, royal expert Helena Chard commented on Prince Harry's decision to stay in a London hotel rather than at St James’ Palace during his last UK visit, suggesting deeper familial issues. </w:t>
      </w:r>
    </w:p>
    <w:p>
      <w:r>
        <w:t>Finally, Princess Beatrice emphasized the familial and educational importance of picture books during a visit to West Thornton Primary School in Croydon.</w:t>
      </w:r>
    </w:p>
    <w:p>
      <w:r>
        <w:t>These updates, providing a glimpse into the activities and personal aspects of the royal family, have captivated public interest and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