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Parliament to be Prorogued Prior to General Election: Key Legislation and Campaigning Unveiled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Parliament will be prorogued on May 24, 2024, ahead of a general election set for July 4. This dissolution will follow a traditional ceremony marked by historical practices, including lawmakers from the House of Commons being summoned to the House of Lords by an official known as Black Rod. Key pieces of legislation will be shelved due to the dissolution, including Prime Minister Rishi Sunak's plan to ban tobacco sales to future generations.</w:t>
      </w:r>
    </w:p>
    <w:p>
      <w:r>
        <w:t>During this "wash-up" period, significant laws were passed, such as the Post Office (Horizon System) Offences Bill, which will quash the convictions of sub-postmasters wrongfully prosecuted due to faulty IT systems. However, notable bills, like the smoking ban and the Renters Reform Bill, which aimed to end no-fault evictions, will not proceed.</w:t>
      </w:r>
    </w:p>
    <w:p>
      <w:r>
        <w:t>Sunak and Labour leader Keir Starmer are actively campaigning across the UK in the lead-up to the election. Sunak’s decision to call a snap election has led to mixed reactions, including a sense of being misled expressed by Figen Murray, who had campaigned for "Martyn’s Law," a counter-terrorism measure, named after her son killed in the Manchester Arena bombing.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