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Leeds United and Southampton Vie for Premier League Promotion in Championship Play-Off Final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Leeds United and Southampton are competing in the Championship play-off final at Wembley, with a coveted spot in the Premier League at stake. Known as the 'richest game in football,' the winner will secure promotion and an estimated £100m financial windfall. The match follows the dramatic conclusion to both teams' regular seasons, where they finished third and fourth in the Championship table.</w:t>
      </w:r>
    </w:p>
    <w:p>
      <w:r>
        <w:t xml:space="preserve">Under Daniel Farke, Leeds seek a return to the top flight after narrowly missing automatic promotion. Southampton, managed by Russell Martin, also missed out on automatic spots despite a 25-match unbeaten run and strong play-off semi-final performances against West Brom. </w:t>
      </w:r>
    </w:p>
    <w:p>
      <w:r>
        <w:t>As of the 23rd minute, Southampton holds a 1-0 lead, courtesy of a goal from Adam Armstrong. Both teams are navigating the high-pressure encounter, vying not only for victory today but also for a financially transformative promotion.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