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Escalation in the Russia-Ukraine Conflict Raises Nuclear Threats and Global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Escalation in the Russia-Ukraine Conflict: Nuclear Threats and Military Mobilization</w:t>
      </w:r>
    </w:p>
    <w:p>
      <w:r>
        <w:t>Russian television host and propagandist Vladimir Solovyov recently stated that "nuclear war is inevitable," escalating tensions between Russia and Western nations supporting Ukraine. Solovyov's remarks come amid a two-year conflict that began with Russia's invasion of Ukraine in February 2022. The statement was made on Solovyov's television program and underscored by his criticism of Western military aid to Ukraine.</w:t>
      </w:r>
    </w:p>
    <w:p>
      <w:r>
        <w:t>Meanwhile, Ukrainian President Volodymyr Zelensky visited Spain to secure additional military support, including air defense systems, from Prime Minister Pedro Sánchez. The $1.2 billion agreement encompasses aid such as U.S.-made Patriot systems and Leopard tanks. Zelensky highlighted Ukraine's need for advanced defense equipment to counter Russia's intensified bombing campaigns.</w:t>
      </w:r>
    </w:p>
    <w:p>
      <w:r>
        <w:t>In a related development, Hungary's Prime Minister Viktor Orban proposed changes to NATO rules while criticizing the EU's stance on Hungary. Orban emphasized the necessity of a strong military to prevent war and voiced concerns over an escalating conflict involving Russia, NATO, and the EU.</w:t>
      </w:r>
    </w:p>
    <w:p>
      <w:r>
        <w:t>Russia's former President Dmitry Medvedev also issued a stern warning against Poland's defense minister, Radoslaw Sikorski. Sikorski had expressed skepticism regarding Russia's nuclear threats, prompting Medvedev to caution that any American strikes on Russian targets in Ukraine would trigger a world war.</w:t>
      </w:r>
    </w:p>
    <w:p>
      <w:r>
        <w:t xml:space="preserve">Additionally, North Korea launched a rocket on May 27, 2024, ostensibly aiming to place a military reconnaissance satellite into orbit. The launch defied U.N. Security Council resolutions and further complicated global geopolitical tensions. </w:t>
      </w:r>
    </w:p>
    <w:p>
      <w:r>
        <w:t>These developments collectively indicate a precarious situation, with major powers asserting military capabilities and making aggressive statements, thereby heightening the risk of a broader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