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French and German Presidents Honour Holocaust Victims in Berlin Memorial Visit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French President Emmanuel Macron and German President Frank-Walter Steinmeier, along with their partners Brigitte Macron and Elke Budenbender, participated in a wreath-laying ceremony at the Berlin Holocaust Memorial on Monday morning. This visit marked the first official state visit by a French president to Germany in 24 years. The ceremony, commemorating the six million Jewish victims of the Holocaust, took place at the memorial near the Brandenburg Gate.</w:t>
      </w:r>
    </w:p>
    <w:p>
      <w:r>
        <w:t>Both couples walked through the memorial's concrete blocks, with Brigitte Macron and Elke Budenbender seen holding hands and sharing a moment of levity. The event marks the second day of Macron's state visit, aimed at reinforcing Franco-German relations amidst various geopolitical challenges, including the ongoing war in Ukraine and potential political shifts in the U.S.</w:t>
      </w:r>
    </w:p>
    <w:p>
      <w:r>
        <w:t>After the ceremony, the delegations visited an accompanying museum dedicated to Holocaust victims. During the visit, Macron emphasized the importance of the Franco-German relationship in the current European context, while Steinmeier underscored the need for cooperative efforts between Germany and France to navigate existing geopolitical challenges.</w:t>
      </w:r>
    </w:p>
    <w:p>
      <w:r>
        <w:t>Macron's visit also included a walkthrough at the Brandenburg Gate with Berlin's mayor Kai Wegner and scheduled engagements in Dresden and Muenster. A key highlight of his visit is the cabinet meeting in Meseberg, where both governments aim to address critical issues like defense and competitiveness within the EU framework.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