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Heseltine warns of dishonest UK election campaign amid Brexit debate avoidance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Deputy Prime Minister, Lord Michael Heseltine, has warned that the upcoming UK General Election campaign could be "the most dishonest in modern times" due to the absence of meaningful debate on Brexit. Heseltine, who served from 1995 to 1997 and opposed Brexit, argued that critical issues like the economy, defense, and immigration cannot be addressed without considering Britain's relationship with Europe. He stressed that both major parties are avoiding this discussion.</w:t>
      </w:r>
    </w:p>
    <w:p>
      <w:r>
        <w:t>The Conservative Party, led by Prime Minister Rishi Sunak, has proposed a mandatory national service for all 18-year-olds as part of their platform. The policy aims to focus the campaign on themes of security, encompassing economic, border, and national security.</w:t>
      </w:r>
    </w:p>
    <w:p>
      <w:r>
        <w:t>Labour leader Sir Keir Starmer emphasized "economic security, border security, and national security" as the pillars of his party's manifesto. Starmer aims to appeal to undecided voters by showcasing reforms within Labour.</w:t>
      </w:r>
    </w:p>
    <w:p>
      <w:r>
        <w:t>Both leaders are focused on security issues, with the Conservatives also criticizing Labour's economic plans. The election campaign is ramping up as both parties vie for voter support ahead of polling day.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