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Nigel Farage Labels Channel Migrant Crossings a 'National Security Emergency' and Criticizes UK Government's Response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Nigel Farage, the honorary president of Reform UK, labeled the Channel migrant crossings as a "national security emergency" during a campaign event in Dover. Speaking on May 28, 2024, Farage criticized Prime Minister Rishi Sunak's efforts to address the crisis, asserting that Sunak called for an early election on July 4 in anticipation that his plan to deport migrants to Rwanda would fail.</w:t>
      </w:r>
    </w:p>
    <w:p>
      <w:r>
        <w:t>Farage, while launching Howard Cox's campaign for Dover, stood by his controversial remarks on British Muslims and described the situation in Britain as an "invasion." He referenced statements by Polish Prime Minister Donald Tusk regarding migrant threats from Belarus to underline his point.</w:t>
      </w:r>
    </w:p>
    <w:p>
      <w:r>
        <w:t>Farage also discussed his decision not to run for a parliamentary seat, citing the short six-week campaign period as insufficient. Despite not contesting, he plans a significant campaign presence across the country. Farage's view on the general election predicts a decisive win for Labour and outlines Reform UK's goal to establish a "new conservative movement" in future elections.</w:t>
      </w:r>
    </w:p>
    <w:p>
      <w:r>
        <w:t>Additionally, Farage reiterated his stance on the European Court of Human Rights and proposed using the Royal Marines to curb migrant crossings if the French navy fails to cooperate.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