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Harvey Weinstein to Face Court Hearing for Retrial on Rape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film producer Harvey Weinstein is set to appear for a court hearing on Wednesday afternoon in the same New York City courthouse where former President Donald Trump is currently on trial. Weinstein is facing a retrial on rape charges after his 2020 conviction was dismissed by New York’s highest court. This hearing will address legal issues related to the new trial, which is expected to take place after Labor Day.</w:t>
      </w:r>
    </w:p>
    <w:p>
      <w:r>
        <w:t xml:space="preserve">Weinstein’s previous convictions for raping Jessica Mann and sexually assaulting Miriam Haley were overturned last month because the court deemed that the trial judge wrongly allowed testimony against him from other women not involved in the case. Weinstein insists that all sexual encounters were consensual. </w:t>
      </w:r>
    </w:p>
    <w:p>
      <w:r>
        <w:t>In addition to his New York charges, Weinstein is also serving a 16-year sentence in California following a 2022 conviction for another rape.</w:t>
      </w:r>
    </w:p>
    <w:p>
      <w:r>
        <w:t>Prosecutors recently requested that Judge Curtis Farber remind Weinstein’s legal team to avoid making public comments about potential witnesses. Weinstein’s attorney, Arthur Aidala, had previously criticized witness Miriam Haley, suggesting she lied during the original trial. Aidala has not commented on the prosecutors' request.</w:t>
      </w:r>
    </w:p>
    <w:p>
      <w:r>
        <w:t>Trump and Weinstein, both high-profile figures, will be on different floors of the courthouse and are not expected to meet.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